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A104EF">
      <w:pPr>
        <w:tabs>
          <w:tab w:val="left" w:pos="5520"/>
        </w:tabs>
        <w:jc w:val="center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CF52DA" w:rsidRPr="000227D2">
        <w:rPr>
          <w:bCs/>
          <w:szCs w:val="28"/>
        </w:rPr>
        <w:t>О</w:t>
      </w:r>
      <w:r w:rsidR="00CF52DA"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>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CF52DA" w:rsidP="00AB2E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Финансовым управлением администрации минераловодского городского округа </w:t>
      </w:r>
      <w:r w:rsidR="00AB2E0A">
        <w:rPr>
          <w:szCs w:val="28"/>
        </w:rPr>
        <w:t xml:space="preserve">  подготовлен проект </w:t>
      </w:r>
      <w:r w:rsidR="00AB2E0A">
        <w:rPr>
          <w:spacing w:val="-6"/>
          <w:szCs w:val="28"/>
        </w:rPr>
        <w:t xml:space="preserve">приказа </w:t>
      </w:r>
      <w:r>
        <w:rPr>
          <w:spacing w:val="-6"/>
          <w:szCs w:val="28"/>
        </w:rPr>
        <w:t>финансового управления администрации Минераловодского городского округа «</w:t>
      </w:r>
      <w:r w:rsidRPr="000227D2">
        <w:rPr>
          <w:bCs/>
          <w:szCs w:val="28"/>
        </w:rPr>
        <w:t>О</w:t>
      </w:r>
      <w:r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AB2E0A">
        <w:rPr>
          <w:szCs w:val="28"/>
        </w:rPr>
        <w:t xml:space="preserve">(далее соответственно – проект приказа, нормативные затраты). </w:t>
      </w:r>
    </w:p>
    <w:p w:rsidR="00AB2E0A" w:rsidRDefault="00AB2E0A" w:rsidP="00275E31">
      <w:pPr>
        <w:ind w:firstLine="539"/>
        <w:jc w:val="both"/>
      </w:pPr>
      <w:proofErr w:type="gramStart"/>
      <w:r>
        <w:t xml:space="preserve">Проектом приказа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фондами и муниципальных органов», постановлением администрации Минераловодского городского округа от 30 июня 2016 г. № 1585 «Об утверждении </w:t>
      </w:r>
      <w:hyperlink r:id="rId5" w:anchor="Par29#Par29" w:history="1">
        <w:r w:rsidR="00CF52DA" w:rsidRPr="00EC54E9">
          <w:rPr>
            <w:rStyle w:val="a5"/>
            <w:szCs w:val="28"/>
          </w:rPr>
          <w:t>требований</w:t>
        </w:r>
      </w:hyperlink>
      <w:r w:rsidR="00CF52DA" w:rsidRPr="00EC54E9">
        <w:rPr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исполнения», постановлением  администрации Минераловодского городского округа Ставропольского края </w:t>
      </w:r>
      <w:hyperlink r:id="rId6" w:history="1">
        <w:r w:rsidR="00CF52DA" w:rsidRPr="00EC54E9">
          <w:rPr>
            <w:rStyle w:val="a5"/>
            <w:szCs w:val="28"/>
          </w:rPr>
          <w:t>от 14 июля 2016г. № </w:t>
        </w:r>
      </w:hyperlink>
      <w:r w:rsidR="00CF52DA" w:rsidRPr="00EC54E9">
        <w:rPr>
          <w:szCs w:val="28"/>
        </w:rPr>
        <w:t>1699 «Об утверждении прилагаемых</w:t>
      </w:r>
      <w:proofErr w:type="gramEnd"/>
      <w:r w:rsidR="00CF52DA" w:rsidRPr="00EC54E9">
        <w:rPr>
          <w:szCs w:val="28"/>
        </w:rPr>
        <w:t xml:space="preserve">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планирования.</w:t>
      </w:r>
    </w:p>
    <w:p w:rsidR="00AB2E0A" w:rsidRDefault="00AB2E0A" w:rsidP="00AB2E0A">
      <w:pPr>
        <w:pStyle w:val="ConsPlusNormal"/>
        <w:ind w:firstLine="709"/>
        <w:jc w:val="both"/>
      </w:pPr>
      <w:r>
        <w:t xml:space="preserve">Согласно части 5 статьи 19 закона о контрактной системе </w:t>
      </w:r>
      <w:r w:rsidR="003A4FC4">
        <w:t xml:space="preserve">муниципальные </w:t>
      </w:r>
      <w:r>
        <w:t xml:space="preserve"> органы на основании правил нормирования, установленных в соответствии с </w:t>
      </w:r>
      <w:hyperlink r:id="rId7" w:history="1">
        <w:r>
          <w:rPr>
            <w:rStyle w:val="a5"/>
            <w:color w:val="auto"/>
            <w:u w:val="none"/>
          </w:rPr>
          <w:t>частью 4</w:t>
        </w:r>
      </w:hyperlink>
      <w:r>
        <w:t xml:space="preserve"> статьи 19 закона о контрактной системе, утверждают нормативные затраты на обеспечение функций </w:t>
      </w:r>
      <w:r w:rsidR="003A4FC4">
        <w:t>указанных органов</w:t>
      </w:r>
      <w:r>
        <w:t>.</w:t>
      </w:r>
    </w:p>
    <w:p w:rsidR="00AB2E0A" w:rsidRDefault="003A4FC4" w:rsidP="00AB2E0A">
      <w:pPr>
        <w:pStyle w:val="ConsPlusNormal"/>
        <w:ind w:firstLine="709"/>
        <w:jc w:val="both"/>
      </w:pPr>
      <w:r>
        <w:t>Н</w:t>
      </w:r>
      <w:r w:rsidR="00AB2E0A">
        <w:t>ормативные затраты на очередной финансовый год принимаются ежегодно до 01 марта текущего финансового года и должны содержать:</w:t>
      </w:r>
    </w:p>
    <w:p w:rsidR="00AB2E0A" w:rsidRDefault="00AB2E0A" w:rsidP="00AB2E0A">
      <w:pPr>
        <w:pStyle w:val="ConsPlusNormal"/>
        <w:ind w:firstLine="709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их расчета;</w:t>
      </w:r>
    </w:p>
    <w:p w:rsidR="00AB2E0A" w:rsidRDefault="00AB2E0A" w:rsidP="00AB2E0A">
      <w:pPr>
        <w:pStyle w:val="ConsPlusNormal"/>
        <w:ind w:firstLine="709"/>
        <w:jc w:val="both"/>
      </w:pPr>
      <w: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709"/>
        <w:jc w:val="both"/>
      </w:pPr>
      <w:r>
        <w:t>Нормативные затраты, утверждаемые проектом приказа, содержат порядок расчета нормативных затрат, для которых правилами определения нормативных затрат не установлен порядок их расчета;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540"/>
        <w:jc w:val="both"/>
      </w:pPr>
      <w:r>
        <w:t>Проектом приказа утверждаются следующие нормативы количество абонентских номеров пользовательского (оконечного) оборудования, подключенного к сети подвижной связи; цена услуг подвижной связи, количество SIM-карт,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транспортных средств,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  <w:bookmarkStart w:id="0" w:name="_GoBack"/>
      <w:bookmarkEnd w:id="0"/>
    </w:p>
    <w:p w:rsidR="00AB2E0A" w:rsidRDefault="00AB2E0A" w:rsidP="00AB2E0A">
      <w:pPr>
        <w:ind w:firstLine="709"/>
        <w:jc w:val="both"/>
        <w:rPr>
          <w:szCs w:val="28"/>
        </w:rPr>
      </w:pPr>
    </w:p>
    <w:p w:rsidR="00803072" w:rsidRDefault="003A4FC4" w:rsidP="00AB2E0A">
      <w:r>
        <w:t>Заместитель главы администрации-</w:t>
      </w:r>
    </w:p>
    <w:p w:rsidR="003A4FC4" w:rsidRDefault="003A4FC4" w:rsidP="00AB2E0A">
      <w:r>
        <w:t xml:space="preserve">начальник финансового управления                                               </w:t>
      </w:r>
      <w:proofErr w:type="spellStart"/>
      <w:r>
        <w:t>А.А.Рыженко</w:t>
      </w:r>
      <w:proofErr w:type="spellEnd"/>
    </w:p>
    <w:sectPr w:rsidR="003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C1"/>
    <w:rsid w:val="001849C1"/>
    <w:rsid w:val="00275E31"/>
    <w:rsid w:val="002E4E27"/>
    <w:rsid w:val="003A4FC4"/>
    <w:rsid w:val="004A2D7F"/>
    <w:rsid w:val="00803072"/>
    <w:rsid w:val="00A104EF"/>
    <w:rsid w:val="00AB2E0A"/>
    <w:rsid w:val="00C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1B9E7AA9169ED3A7DEE038AABA5EC4DE78F7FAF58941FF2110F709FD518D0505009A1CA09BA5DiA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64870.70/" TargetMode="External"/><Relationship Id="rId5" Type="http://schemas.openxmlformats.org/officeDocument/2006/relationships/hyperlink" Target="file:///C:\Users\User\Desktop\&#1079;&#1072;&#1082;&#1091;&#1087;&#1082;&#1080;%202016&#1075;&#1086;&#1076;\&#1085;&#1086;&#1088;&#1084;&#1080;&#1088;&#1086;&#1074;&#1072;&#1085;&#1080;&#1077;\&#1085;&#1086;&#1088;&#1084;&#1099;%20&#1082;&#1091;&#1083;&#1100;&#1090;&#1091;&#1088;&#1072;\&#1085;&#1086;&#1088;&#1084;&#1072;&#1090;&#1080;&#1074;&#1099;%2012.12.2016\&#1082;&#1086;&#1084;&#1080;&#1090;&#1077;&#1090;%2012.12.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9</cp:revision>
  <dcterms:created xsi:type="dcterms:W3CDTF">2016-12-29T16:41:00Z</dcterms:created>
  <dcterms:modified xsi:type="dcterms:W3CDTF">2016-12-30T10:27:00Z</dcterms:modified>
</cp:coreProperties>
</file>