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C" w:rsidRDefault="00F402BC" w:rsidP="00F402BC">
      <w:pPr>
        <w:pStyle w:val="af"/>
        <w:spacing w:line="240" w:lineRule="auto"/>
        <w:jc w:val="right"/>
        <w:rPr>
          <w:b/>
        </w:rPr>
      </w:pPr>
      <w:r>
        <w:rPr>
          <w:b/>
        </w:rPr>
        <w:t>ПРОЕКТ</w:t>
      </w:r>
    </w:p>
    <w:p w:rsidR="00A50DE6" w:rsidRPr="00F06A5A" w:rsidRDefault="00A50DE6" w:rsidP="00A50DE6">
      <w:pPr>
        <w:pStyle w:val="af"/>
        <w:spacing w:line="240" w:lineRule="auto"/>
        <w:jc w:val="center"/>
        <w:rPr>
          <w:b/>
        </w:rPr>
      </w:pPr>
      <w:r w:rsidRPr="00F06A5A">
        <w:rPr>
          <w:b/>
        </w:rPr>
        <w:t xml:space="preserve">АДМИНИСТРАЦИЯ </w:t>
      </w:r>
      <w:proofErr w:type="gramStart"/>
      <w:r w:rsidRPr="00F06A5A">
        <w:rPr>
          <w:b/>
        </w:rPr>
        <w:t>МИНЕРАЛОВОДСКОГО</w:t>
      </w:r>
      <w:proofErr w:type="gramEnd"/>
    </w:p>
    <w:p w:rsidR="00A50DE6" w:rsidRPr="00F06A5A" w:rsidRDefault="00A50DE6" w:rsidP="00A50DE6">
      <w:pPr>
        <w:pStyle w:val="af"/>
        <w:spacing w:line="240" w:lineRule="auto"/>
        <w:jc w:val="center"/>
        <w:rPr>
          <w:b/>
        </w:rPr>
      </w:pPr>
      <w:r w:rsidRPr="00F06A5A">
        <w:rPr>
          <w:b/>
        </w:rPr>
        <w:t>ГОРОДСКОГО ОКРУГА СТАВРОПОЛЬСКОГО КРАЯ</w:t>
      </w:r>
    </w:p>
    <w:p w:rsidR="00A50DE6" w:rsidRDefault="00A50DE6" w:rsidP="00A50DE6">
      <w:pPr>
        <w:pStyle w:val="af"/>
        <w:jc w:val="center"/>
        <w:rPr>
          <w:b/>
        </w:rPr>
      </w:pPr>
    </w:p>
    <w:p w:rsidR="00A50DE6" w:rsidRDefault="00A50DE6" w:rsidP="00A50DE6">
      <w:pPr>
        <w:pStyle w:val="a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50DE6" w:rsidRPr="00A50DE6" w:rsidRDefault="00A50DE6" w:rsidP="00A50DE6">
      <w:pPr>
        <w:pStyle w:val="af"/>
        <w:ind w:firstLine="0"/>
        <w:jc w:val="center"/>
        <w:rPr>
          <w:b/>
          <w:sz w:val="28"/>
          <w:szCs w:val="28"/>
        </w:rPr>
      </w:pPr>
    </w:p>
    <w:p w:rsidR="00A50DE6" w:rsidRDefault="00F402BC" w:rsidP="00A50D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A50DE6">
        <w:rPr>
          <w:color w:val="000000"/>
          <w:sz w:val="28"/>
          <w:szCs w:val="28"/>
        </w:rPr>
        <w:t>2017 года</w:t>
      </w:r>
      <w:r w:rsidR="00A50DE6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A50DE6" w:rsidRPr="008F611A">
        <w:rPr>
          <w:color w:val="000000"/>
          <w:sz w:val="28"/>
          <w:szCs w:val="28"/>
        </w:rPr>
        <w:t>г</w:t>
      </w:r>
      <w:proofErr w:type="gramStart"/>
      <w:r w:rsidR="00A50DE6" w:rsidRPr="008F611A">
        <w:rPr>
          <w:color w:val="000000"/>
          <w:sz w:val="28"/>
          <w:szCs w:val="28"/>
        </w:rPr>
        <w:t>.</w:t>
      </w:r>
      <w:r w:rsidR="00A50DE6">
        <w:rPr>
          <w:color w:val="000000"/>
          <w:sz w:val="28"/>
          <w:szCs w:val="28"/>
        </w:rPr>
        <w:t>М</w:t>
      </w:r>
      <w:proofErr w:type="gramEnd"/>
      <w:r w:rsidR="00A50DE6">
        <w:rPr>
          <w:color w:val="000000"/>
          <w:sz w:val="28"/>
          <w:szCs w:val="28"/>
        </w:rPr>
        <w:t>инеральные Воды</w:t>
      </w:r>
      <w:r w:rsidR="00A50DE6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A50DE6">
        <w:rPr>
          <w:color w:val="000000"/>
          <w:sz w:val="28"/>
          <w:szCs w:val="28"/>
        </w:rPr>
        <w:t xml:space="preserve">№ </w:t>
      </w:r>
    </w:p>
    <w:p w:rsidR="00EC5F77" w:rsidRDefault="00EC5F77" w:rsidP="003B0865">
      <w:pPr>
        <w:tabs>
          <w:tab w:val="left" w:pos="0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ГОРОДСКОГО</w:t>
      </w:r>
    </w:p>
    <w:p w:rsidR="00EC5F77" w:rsidRDefault="00EC5F77" w:rsidP="003B0865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EC5F77" w:rsidRPr="00921EFB" w:rsidRDefault="00EC5F77" w:rsidP="00EC5F77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921EFB" w:rsidRDefault="00217105" w:rsidP="00921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E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1EFB" w:rsidRPr="00921EFB">
        <w:rPr>
          <w:rFonts w:ascii="Times New Roman" w:hAnsi="Times New Roman" w:cs="Times New Roman"/>
          <w:sz w:val="28"/>
          <w:szCs w:val="28"/>
        </w:rPr>
        <w:t>План</w:t>
      </w:r>
      <w:r w:rsidR="00921EFB">
        <w:rPr>
          <w:rFonts w:ascii="Times New Roman" w:hAnsi="Times New Roman" w:cs="Times New Roman"/>
          <w:sz w:val="28"/>
          <w:szCs w:val="28"/>
        </w:rPr>
        <w:t>а</w:t>
      </w:r>
      <w:r w:rsidR="00921EFB" w:rsidRPr="00921EF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21EFB">
        <w:rPr>
          <w:rFonts w:ascii="Times New Roman" w:hAnsi="Times New Roman" w:cs="Times New Roman"/>
          <w:sz w:val="28"/>
          <w:szCs w:val="28"/>
        </w:rPr>
        <w:t xml:space="preserve"> </w:t>
      </w:r>
      <w:r w:rsidR="00921EFB" w:rsidRPr="00921EFB">
        <w:rPr>
          <w:rFonts w:ascii="Times New Roman" w:hAnsi="Times New Roman" w:cs="Times New Roman"/>
          <w:sz w:val="28"/>
          <w:szCs w:val="28"/>
        </w:rPr>
        <w:t>по реализации</w:t>
      </w:r>
    </w:p>
    <w:p w:rsidR="00921EFB" w:rsidRPr="00921EFB" w:rsidRDefault="00921EFB" w:rsidP="00921E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EFB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Минераловодского городского округа до 2030 года</w:t>
      </w:r>
    </w:p>
    <w:p w:rsidR="00EC5F77" w:rsidRDefault="00EC5F77" w:rsidP="007B36F6">
      <w:pPr>
        <w:tabs>
          <w:tab w:val="left" w:pos="0"/>
        </w:tabs>
        <w:jc w:val="center"/>
        <w:rPr>
          <w:sz w:val="28"/>
          <w:szCs w:val="28"/>
        </w:rPr>
      </w:pPr>
    </w:p>
    <w:p w:rsidR="007B36F6" w:rsidRDefault="007B36F6" w:rsidP="007B36F6">
      <w:pPr>
        <w:tabs>
          <w:tab w:val="left" w:pos="0"/>
        </w:tabs>
        <w:jc w:val="center"/>
      </w:pPr>
    </w:p>
    <w:p w:rsidR="00EC5F77" w:rsidRPr="0042189C" w:rsidRDefault="00EC5F77" w:rsidP="00EC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F77" w:rsidRPr="00FF58C2" w:rsidRDefault="00F27A3D" w:rsidP="00EC5F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A3D"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t xml:space="preserve">                  </w:t>
      </w:r>
      <w:r w:rsidRPr="00F27A3D">
        <w:rPr>
          <w:sz w:val="28"/>
          <w:szCs w:val="28"/>
        </w:rPr>
        <w:t>№ 131-ФЗ «</w:t>
      </w:r>
      <w:hyperlink r:id="rId7" w:history="1">
        <w:r w:rsidRPr="00F27A3D">
          <w:rPr>
            <w:sz w:val="28"/>
            <w:szCs w:val="28"/>
          </w:rPr>
          <w:t>Об общих принципах организации</w:t>
        </w:r>
      </w:hyperlink>
      <w:r w:rsidRPr="00F27A3D">
        <w:rPr>
          <w:sz w:val="28"/>
          <w:szCs w:val="28"/>
        </w:rPr>
        <w:t xml:space="preserve"> местного самоуправления в Российской Федерации», от 28 июня 2014 года № 172-ФЗ «О стратегическом планировании в Российской Федерации», Законом Ставропольского края от 02 марта 2005 года № 12-кз «О местном самоуправлении в Ставропольском крае»</w:t>
      </w:r>
      <w:r>
        <w:rPr>
          <w:sz w:val="28"/>
          <w:szCs w:val="28"/>
        </w:rPr>
        <w:t>,</w:t>
      </w:r>
      <w:r w:rsidR="00EC5F77" w:rsidRPr="00317A71">
        <w:rPr>
          <w:sz w:val="28"/>
          <w:szCs w:val="28"/>
        </w:rPr>
        <w:t xml:space="preserve"> </w:t>
      </w:r>
      <w:r w:rsidR="00FF58C2" w:rsidRPr="00FF58C2">
        <w:rPr>
          <w:sz w:val="28"/>
          <w:szCs w:val="28"/>
        </w:rPr>
        <w:t>распоряжением администрации Минераловодского городского округа от 29.04.2016 года № 182.1-</w:t>
      </w:r>
      <w:proofErr w:type="gramStart"/>
      <w:r w:rsidR="00FF58C2" w:rsidRPr="00FF58C2">
        <w:rPr>
          <w:sz w:val="28"/>
          <w:szCs w:val="28"/>
        </w:rPr>
        <w:t>р</w:t>
      </w:r>
      <w:proofErr w:type="gramEnd"/>
      <w:r w:rsidR="00FF58C2" w:rsidRPr="00FF58C2">
        <w:rPr>
          <w:sz w:val="28"/>
          <w:szCs w:val="28"/>
        </w:rPr>
        <w:t xml:space="preserve"> «Об утверждении Порядка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округа» (с изменениями, внесенными распоряжением администрации Минераловодского городского округа от </w:t>
      </w:r>
      <w:r w:rsidR="00C4522C">
        <w:rPr>
          <w:sz w:val="28"/>
          <w:szCs w:val="28"/>
        </w:rPr>
        <w:t xml:space="preserve">                </w:t>
      </w:r>
      <w:r w:rsidR="00FF58C2" w:rsidRPr="00FF58C2">
        <w:rPr>
          <w:sz w:val="28"/>
          <w:szCs w:val="28"/>
        </w:rPr>
        <w:t>30 ноября 2016 года № 463-р</w:t>
      </w:r>
      <w:r w:rsidR="00FF58C2">
        <w:rPr>
          <w:sz w:val="28"/>
          <w:szCs w:val="28"/>
        </w:rPr>
        <w:t>, от 19.06.2017г. № 245-р</w:t>
      </w:r>
      <w:r w:rsidR="00FF58C2" w:rsidRPr="00FF58C2">
        <w:rPr>
          <w:sz w:val="28"/>
          <w:szCs w:val="28"/>
        </w:rPr>
        <w:t>)</w:t>
      </w:r>
    </w:p>
    <w:p w:rsidR="007719EA" w:rsidRDefault="002666E5" w:rsidP="007870E2">
      <w:pPr>
        <w:pStyle w:val="ConsPlusNormal"/>
        <w:rPr>
          <w:sz w:val="28"/>
          <w:szCs w:val="28"/>
        </w:rPr>
      </w:pPr>
      <w:r w:rsidRPr="007870E2">
        <w:rPr>
          <w:rFonts w:ascii="Times New Roman" w:hAnsi="Times New Roman" w:cs="Times New Roman"/>
          <w:sz w:val="28"/>
          <w:szCs w:val="28"/>
        </w:rPr>
        <w:t>1</w:t>
      </w:r>
      <w:r w:rsidR="00EC5F77" w:rsidRPr="007870E2">
        <w:rPr>
          <w:rFonts w:ascii="Times New Roman" w:hAnsi="Times New Roman" w:cs="Times New Roman"/>
          <w:sz w:val="28"/>
          <w:szCs w:val="28"/>
        </w:rPr>
        <w:t xml:space="preserve">. </w:t>
      </w:r>
      <w:r w:rsidR="007719EA" w:rsidRPr="007870E2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3A29BB" w:rsidRPr="007870E2">
        <w:rPr>
          <w:rFonts w:ascii="Times New Roman" w:hAnsi="Times New Roman" w:cs="Times New Roman"/>
          <w:sz w:val="28"/>
          <w:szCs w:val="28"/>
        </w:rPr>
        <w:t>й</w:t>
      </w:r>
      <w:r w:rsidR="007719EA" w:rsidRPr="007870E2">
        <w:rPr>
          <w:rFonts w:ascii="Times New Roman" w:hAnsi="Times New Roman" w:cs="Times New Roman"/>
          <w:sz w:val="28"/>
          <w:szCs w:val="28"/>
        </w:rPr>
        <w:t xml:space="preserve"> План</w:t>
      </w:r>
      <w:r w:rsidR="007870E2" w:rsidRPr="007870E2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Минераловодского городского округа до 2030 года</w:t>
      </w:r>
      <w:r w:rsidR="007719EA">
        <w:rPr>
          <w:sz w:val="28"/>
          <w:szCs w:val="28"/>
        </w:rPr>
        <w:t>.</w:t>
      </w:r>
    </w:p>
    <w:p w:rsidR="003B0865" w:rsidRDefault="00A4070A" w:rsidP="00EC5F77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0E2">
        <w:rPr>
          <w:rFonts w:ascii="Times New Roman" w:hAnsi="Times New Roman" w:cs="Times New Roman"/>
          <w:sz w:val="28"/>
          <w:szCs w:val="28"/>
        </w:rPr>
        <w:t>2</w:t>
      </w:r>
      <w:r w:rsidR="003B0865" w:rsidRPr="003B0865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администрации Минераловодского городского округа </w:t>
      </w:r>
      <w:r w:rsidR="003B0865"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</w:t>
      </w:r>
      <w:r w:rsidR="003B0865"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="003B0865" w:rsidRPr="003B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09" w:rsidRPr="008E1E09" w:rsidRDefault="007870E2" w:rsidP="008E1E0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F77">
        <w:rPr>
          <w:sz w:val="28"/>
          <w:szCs w:val="28"/>
        </w:rPr>
        <w:t xml:space="preserve">. </w:t>
      </w:r>
      <w:proofErr w:type="gramStart"/>
      <w:r w:rsidR="008E1E09" w:rsidRPr="008E1E09">
        <w:rPr>
          <w:sz w:val="28"/>
          <w:szCs w:val="28"/>
        </w:rPr>
        <w:t>Контроль  за</w:t>
      </w:r>
      <w:proofErr w:type="gramEnd"/>
      <w:r w:rsidR="008E1E09" w:rsidRPr="008E1E09">
        <w:rPr>
          <w:sz w:val="28"/>
          <w:szCs w:val="28"/>
        </w:rPr>
        <w:t xml:space="preserve">  выполнением  настоящего  постановления возложить  на заместителя главы администрации  -  начальника финансового управления администрации Минераловодского городского округа </w:t>
      </w:r>
      <w:proofErr w:type="spellStart"/>
      <w:r w:rsidR="008E1E09" w:rsidRPr="008E1E09">
        <w:rPr>
          <w:sz w:val="28"/>
          <w:szCs w:val="28"/>
        </w:rPr>
        <w:t>Рыженко</w:t>
      </w:r>
      <w:proofErr w:type="spellEnd"/>
      <w:r w:rsidR="008E1E09" w:rsidRPr="008E1E09">
        <w:rPr>
          <w:sz w:val="28"/>
          <w:szCs w:val="28"/>
        </w:rPr>
        <w:t xml:space="preserve"> А.А.</w:t>
      </w:r>
    </w:p>
    <w:p w:rsidR="00EC5F77" w:rsidRDefault="007719EA" w:rsidP="003B08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5A">
        <w:rPr>
          <w:sz w:val="28"/>
          <w:szCs w:val="28"/>
        </w:rPr>
        <w:t xml:space="preserve">  </w:t>
      </w:r>
      <w:r w:rsidR="00723F09">
        <w:rPr>
          <w:sz w:val="28"/>
          <w:szCs w:val="28"/>
        </w:rPr>
        <w:t xml:space="preserve">      </w:t>
      </w:r>
      <w:r w:rsidR="00A4070A">
        <w:rPr>
          <w:sz w:val="28"/>
          <w:szCs w:val="28"/>
        </w:rPr>
        <w:t>4</w:t>
      </w:r>
      <w:r w:rsidR="00EC5F77">
        <w:rPr>
          <w:sz w:val="28"/>
          <w:szCs w:val="28"/>
        </w:rPr>
        <w:t>. Настоящее распоряжение вступает в силу со дня его подписания.</w:t>
      </w:r>
    </w:p>
    <w:p w:rsidR="00EC5F77" w:rsidRDefault="00EC5F77" w:rsidP="00EC5F77">
      <w:pPr>
        <w:autoSpaceDE w:val="0"/>
        <w:autoSpaceDN w:val="0"/>
        <w:adjustRightInd w:val="0"/>
        <w:jc w:val="both"/>
        <w:rPr>
          <w:sz w:val="28"/>
        </w:rPr>
      </w:pPr>
    </w:p>
    <w:p w:rsidR="00EC5F77" w:rsidRDefault="00EC5F77" w:rsidP="00EC5F77">
      <w:pPr>
        <w:jc w:val="both"/>
        <w:rPr>
          <w:sz w:val="28"/>
          <w:szCs w:val="28"/>
        </w:rPr>
      </w:pPr>
    </w:p>
    <w:p w:rsidR="007B36F6" w:rsidRDefault="007B36F6" w:rsidP="00EC5F77">
      <w:pPr>
        <w:jc w:val="both"/>
        <w:rPr>
          <w:sz w:val="28"/>
          <w:szCs w:val="28"/>
        </w:rPr>
      </w:pPr>
    </w:p>
    <w:p w:rsidR="00EC5F77" w:rsidRPr="00E4500A" w:rsidRDefault="00EC5F77" w:rsidP="00EC5F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500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</w:t>
      </w:r>
      <w:r w:rsidRPr="00E4500A">
        <w:rPr>
          <w:sz w:val="28"/>
          <w:szCs w:val="28"/>
        </w:rPr>
        <w:t>инераловодского</w:t>
      </w:r>
      <w:proofErr w:type="gramEnd"/>
    </w:p>
    <w:p w:rsidR="00EC5F77" w:rsidRDefault="00EC5F77" w:rsidP="00EC5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</w:t>
      </w:r>
      <w:r w:rsidR="003B0865">
        <w:rPr>
          <w:sz w:val="28"/>
          <w:szCs w:val="28"/>
        </w:rPr>
        <w:t xml:space="preserve">     </w:t>
      </w:r>
      <w:r w:rsidR="00AC0A5A">
        <w:rPr>
          <w:sz w:val="28"/>
          <w:szCs w:val="28"/>
        </w:rPr>
        <w:t xml:space="preserve"> </w:t>
      </w:r>
      <w:r w:rsidR="007B36F6">
        <w:rPr>
          <w:sz w:val="28"/>
          <w:szCs w:val="28"/>
        </w:rPr>
        <w:t xml:space="preserve">  </w:t>
      </w:r>
      <w:r w:rsidR="00AC0A5A">
        <w:rPr>
          <w:sz w:val="28"/>
          <w:szCs w:val="28"/>
        </w:rPr>
        <w:t xml:space="preserve"> </w:t>
      </w:r>
      <w:r>
        <w:rPr>
          <w:sz w:val="28"/>
          <w:szCs w:val="28"/>
        </w:rPr>
        <w:t>С.Ю. Перцев</w:t>
      </w:r>
    </w:p>
    <w:p w:rsidR="00EC5F77" w:rsidRDefault="00EC5F77" w:rsidP="00EC5F77">
      <w:pPr>
        <w:tabs>
          <w:tab w:val="left" w:pos="5580"/>
        </w:tabs>
        <w:ind w:firstLine="4678"/>
        <w:rPr>
          <w:sz w:val="28"/>
        </w:rPr>
      </w:pPr>
    </w:p>
    <w:p w:rsidR="00EC5F77" w:rsidRDefault="00EC5F77" w:rsidP="00EC5F77">
      <w:pPr>
        <w:tabs>
          <w:tab w:val="left" w:pos="5580"/>
        </w:tabs>
        <w:ind w:firstLine="4678"/>
        <w:rPr>
          <w:sz w:val="28"/>
        </w:rPr>
      </w:pPr>
    </w:p>
    <w:p w:rsidR="00D90D4A" w:rsidRDefault="00D90D4A" w:rsidP="00EC5F77">
      <w:pPr>
        <w:tabs>
          <w:tab w:val="left" w:pos="5580"/>
        </w:tabs>
        <w:ind w:firstLine="4678"/>
        <w:rPr>
          <w:sz w:val="28"/>
        </w:rPr>
        <w:sectPr w:rsidR="00D90D4A" w:rsidSect="007B36F6">
          <w:pgSz w:w="11906" w:h="16838"/>
          <w:pgMar w:top="1134" w:right="566" w:bottom="1134" w:left="1843" w:header="709" w:footer="709" w:gutter="0"/>
          <w:cols w:space="708"/>
          <w:titlePg/>
          <w:docGrid w:linePitch="360"/>
        </w:sectPr>
      </w:pPr>
    </w:p>
    <w:p w:rsidR="00492A73" w:rsidRPr="00492A73" w:rsidRDefault="00492A73" w:rsidP="00492A73">
      <w:pPr>
        <w:autoSpaceDE w:val="0"/>
        <w:autoSpaceDN w:val="0"/>
        <w:adjustRightInd w:val="0"/>
        <w:ind w:firstLine="9498"/>
        <w:rPr>
          <w:rFonts w:eastAsiaTheme="minorHAnsi"/>
          <w:sz w:val="28"/>
          <w:szCs w:val="28"/>
          <w:lang w:eastAsia="en-US"/>
        </w:rPr>
      </w:pPr>
      <w:r w:rsidRPr="00492A73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492A73" w:rsidRPr="00492A73" w:rsidRDefault="00492A73" w:rsidP="00492A73">
      <w:pPr>
        <w:autoSpaceDE w:val="0"/>
        <w:autoSpaceDN w:val="0"/>
        <w:adjustRightInd w:val="0"/>
        <w:ind w:firstLine="9498"/>
        <w:rPr>
          <w:rFonts w:eastAsiaTheme="minorHAnsi"/>
          <w:sz w:val="28"/>
          <w:szCs w:val="28"/>
          <w:lang w:eastAsia="en-US"/>
        </w:rPr>
      </w:pPr>
      <w:r w:rsidRPr="00492A73">
        <w:rPr>
          <w:rFonts w:eastAsiaTheme="minorHAnsi"/>
          <w:sz w:val="28"/>
          <w:szCs w:val="28"/>
          <w:lang w:eastAsia="en-US"/>
        </w:rPr>
        <w:t xml:space="preserve">распоряжением администрации </w:t>
      </w:r>
    </w:p>
    <w:p w:rsidR="00492A73" w:rsidRDefault="00492A73" w:rsidP="00492A73">
      <w:pPr>
        <w:autoSpaceDE w:val="0"/>
        <w:autoSpaceDN w:val="0"/>
        <w:adjustRightInd w:val="0"/>
        <w:ind w:firstLine="9498"/>
        <w:rPr>
          <w:rFonts w:eastAsiaTheme="minorHAnsi"/>
          <w:sz w:val="28"/>
          <w:szCs w:val="28"/>
          <w:lang w:eastAsia="en-US"/>
        </w:rPr>
      </w:pPr>
      <w:r w:rsidRPr="00492A73">
        <w:rPr>
          <w:rFonts w:eastAsiaTheme="minorHAnsi"/>
          <w:sz w:val="28"/>
          <w:szCs w:val="28"/>
          <w:lang w:eastAsia="en-US"/>
        </w:rPr>
        <w:t>Минераловодского городского округа</w:t>
      </w:r>
    </w:p>
    <w:p w:rsidR="00492A73" w:rsidRPr="00492A73" w:rsidRDefault="00492A73" w:rsidP="00492A73">
      <w:pPr>
        <w:autoSpaceDE w:val="0"/>
        <w:autoSpaceDN w:val="0"/>
        <w:adjustRightInd w:val="0"/>
        <w:ind w:firstLine="9498"/>
        <w:rPr>
          <w:rFonts w:eastAsiaTheme="minorHAnsi"/>
          <w:sz w:val="28"/>
          <w:szCs w:val="28"/>
          <w:lang w:eastAsia="en-US"/>
        </w:rPr>
      </w:pPr>
      <w:r w:rsidRPr="00492A73">
        <w:rPr>
          <w:rFonts w:eastAsiaTheme="minorHAnsi"/>
          <w:sz w:val="28"/>
          <w:szCs w:val="28"/>
          <w:lang w:eastAsia="en-US"/>
        </w:rPr>
        <w:t xml:space="preserve">от </w:t>
      </w:r>
      <w:r w:rsidR="00F402BC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492A73">
        <w:rPr>
          <w:rFonts w:eastAsiaTheme="minorHAnsi"/>
          <w:sz w:val="28"/>
          <w:szCs w:val="28"/>
          <w:lang w:eastAsia="en-US"/>
        </w:rPr>
        <w:t xml:space="preserve"> 2017 г. №</w:t>
      </w:r>
    </w:p>
    <w:p w:rsidR="00492A73" w:rsidRPr="00492A73" w:rsidRDefault="00492A73" w:rsidP="00492A73">
      <w:pPr>
        <w:autoSpaceDE w:val="0"/>
        <w:autoSpaceDN w:val="0"/>
        <w:adjustRightInd w:val="0"/>
        <w:ind w:left="4820" w:firstLine="9498"/>
        <w:outlineLvl w:val="0"/>
        <w:rPr>
          <w:rFonts w:eastAsiaTheme="minorHAnsi"/>
          <w:sz w:val="28"/>
          <w:szCs w:val="28"/>
          <w:lang w:eastAsia="en-US"/>
        </w:rPr>
      </w:pPr>
    </w:p>
    <w:p w:rsidR="00492A73" w:rsidRDefault="00492A73" w:rsidP="00EC5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4075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7870E2" w:rsidRPr="00FA20B2" w:rsidTr="00B23775">
        <w:tc>
          <w:tcPr>
            <w:tcW w:w="4075" w:type="dxa"/>
          </w:tcPr>
          <w:p w:rsidR="007870E2" w:rsidRDefault="007870E2" w:rsidP="00B23775"/>
          <w:p w:rsidR="0002423C" w:rsidRPr="00FA20B2" w:rsidRDefault="0002423C" w:rsidP="00B23775"/>
        </w:tc>
      </w:tr>
    </w:tbl>
    <w:p w:rsidR="007870E2" w:rsidRDefault="007870E2" w:rsidP="007870E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870E2" w:rsidRPr="00DF01AE" w:rsidRDefault="007870E2" w:rsidP="007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1AE">
        <w:rPr>
          <w:rFonts w:ascii="Times New Roman" w:hAnsi="Times New Roman" w:cs="Times New Roman"/>
          <w:sz w:val="28"/>
          <w:szCs w:val="28"/>
        </w:rPr>
        <w:t>ПЛАН</w:t>
      </w:r>
    </w:p>
    <w:p w:rsidR="007870E2" w:rsidRDefault="007870E2" w:rsidP="007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1AE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социально-экономического развития </w:t>
      </w:r>
    </w:p>
    <w:p w:rsidR="007870E2" w:rsidRPr="00DF01AE" w:rsidRDefault="007870E2" w:rsidP="00787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1AE">
        <w:rPr>
          <w:rFonts w:ascii="Times New Roman" w:hAnsi="Times New Roman" w:cs="Times New Roman"/>
          <w:sz w:val="28"/>
          <w:szCs w:val="28"/>
        </w:rPr>
        <w:t>Минераловодского городского округа до 2030 года</w:t>
      </w:r>
    </w:p>
    <w:p w:rsidR="007870E2" w:rsidRPr="00A37FB5" w:rsidRDefault="007870E2" w:rsidP="007870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2835"/>
        <w:gridCol w:w="2126"/>
        <w:gridCol w:w="2268"/>
        <w:gridCol w:w="1417"/>
        <w:gridCol w:w="2269"/>
        <w:gridCol w:w="4148"/>
        <w:gridCol w:w="4148"/>
        <w:gridCol w:w="4148"/>
        <w:gridCol w:w="4148"/>
      </w:tblGrid>
      <w:tr w:rsidR="007870E2" w:rsidRPr="00A37FB5" w:rsidTr="00B23775">
        <w:trPr>
          <w:gridAfter w:val="4"/>
          <w:wAfter w:w="16592" w:type="dxa"/>
        </w:trPr>
        <w:tc>
          <w:tcPr>
            <w:tcW w:w="567" w:type="dxa"/>
            <w:vMerge w:val="restart"/>
            <w:vAlign w:val="center"/>
          </w:tcPr>
          <w:p w:rsidR="007870E2" w:rsidRPr="00A37FB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6" w:type="dxa"/>
            <w:vMerge w:val="restart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</w:t>
            </w:r>
            <w:hyperlink w:anchor="P211" w:history="1">
              <w:r w:rsidRPr="00A37FB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, содержащей мероприятие (при наличии)</w:t>
            </w:r>
          </w:p>
        </w:tc>
        <w:tc>
          <w:tcPr>
            <w:tcW w:w="2126" w:type="dxa"/>
            <w:vMerge w:val="restart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5954" w:type="dxa"/>
            <w:gridSpan w:val="3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мероприятия</w:t>
            </w:r>
          </w:p>
        </w:tc>
      </w:tr>
      <w:tr w:rsidR="007870E2" w:rsidRPr="003A2077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A37FB5" w:rsidRDefault="007870E2" w:rsidP="00B23775">
            <w:pPr>
              <w:jc w:val="center"/>
            </w:pPr>
          </w:p>
        </w:tc>
        <w:tc>
          <w:tcPr>
            <w:tcW w:w="3606" w:type="dxa"/>
            <w:vMerge/>
          </w:tcPr>
          <w:p w:rsidR="007870E2" w:rsidRPr="00A37FB5" w:rsidRDefault="007870E2" w:rsidP="00B23775">
            <w:pPr>
              <w:jc w:val="center"/>
            </w:pPr>
          </w:p>
        </w:tc>
        <w:tc>
          <w:tcPr>
            <w:tcW w:w="2835" w:type="dxa"/>
            <w:vMerge/>
          </w:tcPr>
          <w:p w:rsidR="007870E2" w:rsidRPr="00A37FB5" w:rsidRDefault="007870E2" w:rsidP="00B23775">
            <w:pPr>
              <w:jc w:val="center"/>
            </w:pPr>
          </w:p>
        </w:tc>
        <w:tc>
          <w:tcPr>
            <w:tcW w:w="2126" w:type="dxa"/>
            <w:vMerge/>
          </w:tcPr>
          <w:p w:rsidR="007870E2" w:rsidRPr="00A37FB5" w:rsidRDefault="007870E2" w:rsidP="00B237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стратегии</w:t>
            </w:r>
          </w:p>
        </w:tc>
        <w:tc>
          <w:tcPr>
            <w:tcW w:w="1417" w:type="dxa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показателя реализации стратегии</w:t>
            </w:r>
          </w:p>
        </w:tc>
        <w:tc>
          <w:tcPr>
            <w:tcW w:w="2269" w:type="dxa"/>
            <w:vAlign w:val="center"/>
          </w:tcPr>
          <w:p w:rsidR="007870E2" w:rsidRPr="003A2077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FB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7870E2" w:rsidRPr="003A2077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A37FB5" w:rsidRDefault="007870E2" w:rsidP="00B23775">
            <w:pPr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7870E2" w:rsidRPr="00A37FB5" w:rsidRDefault="007870E2" w:rsidP="00B2377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870E2" w:rsidRPr="00A37FB5" w:rsidRDefault="007870E2" w:rsidP="00B2377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870E2" w:rsidRPr="00A37FB5" w:rsidRDefault="007870E2" w:rsidP="00B23775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9" w:type="dxa"/>
            <w:vAlign w:val="center"/>
          </w:tcPr>
          <w:p w:rsidR="007870E2" w:rsidRPr="00A37FB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F45AD6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1 этап реализации Стратегии (2017-2019 годы)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Минераловодского городского округа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нового качества жизни в комфортной среде проживания»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1 социально-экономического развития Минераловодского городского округа - Совершенствование системы образования Минераловодского  городского округа.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1.1.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и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дошкольного, общего и дополнительного образования детей в Минераловодском городском округе.</w:t>
            </w:r>
          </w:p>
        </w:tc>
        <w:tc>
          <w:tcPr>
            <w:tcW w:w="2835" w:type="dxa"/>
            <w:vMerge w:val="restart"/>
          </w:tcPr>
          <w:p w:rsidR="007870E2" w:rsidRPr="002C26AB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Минераловодского </w:t>
            </w:r>
            <w:r w:rsidRPr="002C26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«Развитие образования»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lastRenderedPageBreak/>
              <w:t xml:space="preserve">Нагрузка муниципальных </w:t>
            </w:r>
            <w:r w:rsidRPr="0027616E">
              <w:lastRenderedPageBreak/>
              <w:t>дошкольных образовательных 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106,5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proofErr w:type="gramStart"/>
            <w:r w:rsidRPr="0027616E">
              <w:t>Доля обучающихся в муниципальных общеобразовательных учреждениях, обучающихся в первую смену</w:t>
            </w:r>
            <w:proofErr w:type="gramEnd"/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1.2.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Обеспечение в Минераловодском городском округе получения образования детьми-инвалидами и детьми с ограниченными возможностями здоровья.</w:t>
            </w:r>
          </w:p>
        </w:tc>
        <w:tc>
          <w:tcPr>
            <w:tcW w:w="2835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 xml:space="preserve">Удельный вес детей в возрасте 5–18 лет, получающих услуги по дополнительному образованию в образовательных организациях различной </w:t>
            </w:r>
            <w:proofErr w:type="spellStart"/>
            <w:r w:rsidRPr="0027616E">
              <w:t>огранизационно-правовой</w:t>
            </w:r>
            <w:proofErr w:type="spellEnd"/>
            <w:r w:rsidRPr="0027616E">
              <w:t xml:space="preserve"> формы и формы собственности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71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приоритетных объектов социальной </w:t>
            </w:r>
            <w:r w:rsidRPr="0027616E">
              <w:lastRenderedPageBreak/>
              <w:t xml:space="preserve">инфраструктуры, доступных для инвалидов и других </w:t>
            </w:r>
            <w:proofErr w:type="spellStart"/>
            <w:r w:rsidRPr="0027616E">
              <w:t>маломобильных</w:t>
            </w:r>
            <w:proofErr w:type="spellEnd"/>
            <w:r w:rsidRPr="0027616E">
              <w:t xml:space="preserve">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32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 w:val="restart"/>
          </w:tcPr>
          <w:p w:rsidR="007870E2" w:rsidRPr="004408D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4408D0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r w:rsidRPr="0027616E"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Минераловодского городского округа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заявок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280</w:t>
            </w:r>
            <w:r w:rsidRPr="0027616E">
              <w:t xml:space="preserve"> для детей инвалидов с </w:t>
            </w:r>
            <w:proofErr w:type="spellStart"/>
            <w:proofErr w:type="gramStart"/>
            <w:r w:rsidRPr="0027616E">
              <w:t>сопро-вождающим</w:t>
            </w:r>
            <w:proofErr w:type="spellEnd"/>
            <w:proofErr w:type="gramEnd"/>
          </w:p>
          <w:p w:rsidR="007870E2" w:rsidRPr="0027616E" w:rsidRDefault="007870E2" w:rsidP="00B23775">
            <w:pPr>
              <w:jc w:val="center"/>
            </w:pPr>
            <w:r>
              <w:t>12</w:t>
            </w:r>
            <w:r w:rsidRPr="0027616E">
              <w:t xml:space="preserve"> услуг для инвалидов по зрению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4408D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4408D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инвалидов, удовлетворённых доступностью </w:t>
            </w:r>
            <w:r w:rsidRPr="0027616E">
              <w:lastRenderedPageBreak/>
              <w:t>приоритетных объектов жизнедеятельности, от общего числа опрошенных инвалидов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 w:rsidRPr="0027616E">
              <w:t>6</w:t>
            </w:r>
            <w:r>
              <w:t>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lastRenderedPageBreak/>
              <w:t xml:space="preserve">1.3.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общего образования.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94</w:t>
            </w:r>
          </w:p>
        </w:tc>
      </w:tr>
      <w:tr w:rsidR="007870E2" w:rsidRPr="00E20DC5" w:rsidTr="00B23775"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Задача 2 социально-экономического развития Минераловодского городского округа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жизни.</w:t>
            </w:r>
          </w:p>
        </w:tc>
        <w:tc>
          <w:tcPr>
            <w:tcW w:w="4148" w:type="dxa"/>
          </w:tcPr>
          <w:p w:rsidR="007870E2" w:rsidRPr="00E20DC5" w:rsidRDefault="007870E2" w:rsidP="00B23775">
            <w:pPr>
              <w:spacing w:after="200" w:line="276" w:lineRule="auto"/>
            </w:pPr>
          </w:p>
        </w:tc>
        <w:tc>
          <w:tcPr>
            <w:tcW w:w="4148" w:type="dxa"/>
          </w:tcPr>
          <w:p w:rsidR="007870E2" w:rsidRPr="00E20DC5" w:rsidRDefault="007870E2" w:rsidP="00B23775">
            <w:pPr>
              <w:spacing w:after="200" w:line="276" w:lineRule="auto"/>
            </w:pPr>
          </w:p>
        </w:tc>
        <w:tc>
          <w:tcPr>
            <w:tcW w:w="4148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Результаты оценки качества знаний в муниципальных образовательных учреждениях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спорта, как средства физического воспитания населения округа.</w:t>
            </w:r>
          </w:p>
        </w:tc>
        <w:tc>
          <w:tcPr>
            <w:tcW w:w="2835" w:type="dxa"/>
            <w:vMerge w:val="restart"/>
          </w:tcPr>
          <w:p w:rsidR="007870E2" w:rsidRPr="00984119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1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физической культуры и спорта»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both"/>
            </w:pPr>
            <w:r w:rsidRPr="0027616E">
              <w:t xml:space="preserve">Доля населения, систематически занимающегося </w:t>
            </w:r>
            <w:proofErr w:type="gramStart"/>
            <w:r w:rsidRPr="0027616E">
              <w:t>физической</w:t>
            </w:r>
            <w:proofErr w:type="gramEnd"/>
            <w:r w:rsidRPr="0027616E">
              <w:t xml:space="preserve"> культурной и спортом </w:t>
            </w:r>
          </w:p>
          <w:p w:rsidR="007870E2" w:rsidRPr="0027616E" w:rsidRDefault="007870E2" w:rsidP="00B23775">
            <w:pPr>
              <w:spacing w:line="230" w:lineRule="auto"/>
              <w:jc w:val="both"/>
            </w:pP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center"/>
            </w:pPr>
            <w:r w:rsidRPr="0027616E">
              <w:t>31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both"/>
            </w:pPr>
            <w:r w:rsidRPr="0027616E">
              <w:t xml:space="preserve">Доля обучающихся в общеобразовательных учреждениях, систематически </w:t>
            </w:r>
            <w:proofErr w:type="gramStart"/>
            <w:r w:rsidRPr="0027616E">
              <w:t>занимающегося</w:t>
            </w:r>
            <w:proofErr w:type="gramEnd"/>
            <w:r w:rsidRPr="0027616E">
              <w:t xml:space="preserve"> физической культурной и спортом, в общей численности </w:t>
            </w:r>
            <w:r w:rsidRPr="0027616E">
              <w:lastRenderedPageBreak/>
              <w:t>обучающихся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center"/>
            </w:pPr>
            <w:r w:rsidRPr="0027616E">
              <w:t>78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социально-экономического развития Минераловодского городского округа - Создание равных условий для формирования, накопления и развития человеческого капитала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t>Создание конкурентоспособной, устойчивой, структурно-сбалансированной промышленности, нацеленной на формирование и освоение новых рынков инновационной продукции.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млн.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 w:rsidRPr="0027616E">
              <w:t>19265,1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3.2.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Повышение энергетической эффективности использования топливно-энергетических ресурсов.</w:t>
            </w:r>
          </w:p>
        </w:tc>
        <w:tc>
          <w:tcPr>
            <w:tcW w:w="2835" w:type="dxa"/>
            <w:vMerge w:val="restart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«Энергосбережение и повышение энергетической эффективности»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Удельный вес предприятий, использующих технологии энергосбережения и </w:t>
            </w:r>
            <w:proofErr w:type="spellStart"/>
            <w:r w:rsidRPr="0027616E">
              <w:t>энергоэффективности</w:t>
            </w:r>
            <w:proofErr w:type="spellEnd"/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потерь тепловой энергии от объема подачи тепла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-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потерь воды в водопроводных сетях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8,1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Размер технологического расхода (потерь) электроэнергии при ее передаче по </w:t>
            </w:r>
            <w:r w:rsidRPr="0027616E">
              <w:lastRenderedPageBreak/>
              <w:t>электрическим сетям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-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 w:rsidRPr="0027616E">
              <w:rPr>
                <w:rFonts w:ascii="Times New Roman" w:hAnsi="Times New Roman"/>
                <w:szCs w:val="24"/>
              </w:rPr>
              <w:t>95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3.</w:t>
            </w:r>
            <w:r>
              <w:t>3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отрасли сельское хозяйство</w:t>
            </w:r>
          </w:p>
        </w:tc>
        <w:tc>
          <w:tcPr>
            <w:tcW w:w="2835" w:type="dxa"/>
            <w:vMerge w:val="restart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сельского хозяйства в Минераловодском городском округе»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Производство продукции растениеводства и животноводства: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Зерно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260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Подсолнечник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18,6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Плоды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Овощи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12,5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Картофель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16,8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Мясо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4,9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Молоко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Саженцы </w:t>
            </w:r>
            <w:proofErr w:type="gramStart"/>
            <w:r w:rsidRPr="0027616E">
              <w:t>плодовых</w:t>
            </w:r>
            <w:proofErr w:type="gramEnd"/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тыс.шт.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1000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lastRenderedPageBreak/>
              <w:t>3.</w:t>
            </w:r>
            <w:r>
              <w:t>4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телекоммуникационной инфраструктуры, обеспечение высокого уровня ее доступности, предоставление на ее основе качественных услуг.</w:t>
            </w:r>
          </w:p>
        </w:tc>
        <w:tc>
          <w:tcPr>
            <w:tcW w:w="2835" w:type="dxa"/>
            <w:vMerge w:val="restart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26" w:lineRule="auto"/>
              <w:jc w:val="both"/>
            </w:pPr>
            <w:r w:rsidRPr="0027616E"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26" w:lineRule="auto"/>
              <w:jc w:val="both"/>
            </w:pPr>
            <w:r w:rsidRPr="0027616E">
              <w:t>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</w:t>
            </w:r>
            <w:r w:rsidRPr="0027616E">
              <w:lastRenderedPageBreak/>
              <w:t>ого центра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89,77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lastRenderedPageBreak/>
              <w:t>3.</w:t>
            </w:r>
            <w:r>
              <w:t>5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обеспечивающей конкурентоспособность транспортной системы Минераловодского  городского округа в Ставропольском крае, и реализация транзитного потенциала Минераловодского  городского округа.</w:t>
            </w:r>
          </w:p>
        </w:tc>
        <w:tc>
          <w:tcPr>
            <w:tcW w:w="2835" w:type="dxa"/>
            <w:vMerge w:val="restart"/>
          </w:tcPr>
          <w:p w:rsidR="007870E2" w:rsidRPr="003C2ABE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транспортной системы и обеспечение безопасности дорожного движения»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F23FF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Количество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Минераловодского городского округа</w:t>
            </w:r>
          </w:p>
        </w:tc>
        <w:tc>
          <w:tcPr>
            <w:tcW w:w="1417" w:type="dxa"/>
          </w:tcPr>
          <w:p w:rsidR="007870E2" w:rsidRPr="002F23FF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</w:tcPr>
          <w:p w:rsidR="007870E2" w:rsidRPr="002F23FF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Среднее время ожидания общественного пассажирского транспорта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мин.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27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Доля общественного пассажирского транспорта, работающего в системе безналичной формы оплаты проезда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4 социально-экономического развития Минераловодского городского округа - Создание благоприятных условий проживания граждан.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4.</w:t>
            </w:r>
            <w:r>
              <w:t>1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развитие культуры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Минераловодского  городского округа.</w:t>
            </w:r>
          </w:p>
        </w:tc>
        <w:tc>
          <w:tcPr>
            <w:tcW w:w="2835" w:type="dxa"/>
            <w:vMerge w:val="restart"/>
          </w:tcPr>
          <w:p w:rsidR="007870E2" w:rsidRPr="003C2ABE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3C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 «Развитие культуры»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lastRenderedPageBreak/>
              <w:t xml:space="preserve">Доля объектов </w:t>
            </w:r>
            <w:r w:rsidRPr="0027616E">
              <w:lastRenderedPageBreak/>
              <w:t>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21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Число посещений муниципальных библиотек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тыс. человек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419,3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Число культурно-массовых мероприятий на платной основе в клубных учреждениях</w:t>
            </w:r>
          </w:p>
          <w:p w:rsidR="007870E2" w:rsidRPr="0027616E" w:rsidRDefault="007870E2" w:rsidP="00B23775">
            <w:pPr>
              <w:spacing w:line="230" w:lineRule="auto"/>
              <w:jc w:val="both"/>
            </w:pP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ед.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360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4.</w:t>
            </w:r>
            <w:r>
              <w:t>2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комфортным жильем.</w:t>
            </w:r>
          </w:p>
        </w:tc>
        <w:tc>
          <w:tcPr>
            <w:tcW w:w="2835" w:type="dxa"/>
          </w:tcPr>
          <w:p w:rsidR="007870E2" w:rsidRPr="00961A8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A8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D843C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417" w:type="dxa"/>
          </w:tcPr>
          <w:p w:rsidR="007870E2" w:rsidRPr="00D843C0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3C2ABE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3C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 «Развитие градостроительства, строительства и архитектуры»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Pr="0027616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Минераловодского городского округа, обеспеченная документацией по планировке территории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269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870E2" w:rsidRPr="00961A8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A8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r w:rsidRPr="0027616E">
              <w:t xml:space="preserve"> Общая площадь жилых помещений, приходящаяся в среднем на одного жителя 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1,2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Доля ветхого и аварийного жилья в общем объеме жилого фонда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4,</w:t>
            </w:r>
            <w:r>
              <w:t>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Доля населения, проживающего в многоквартирных домах, признанных аварийными 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0,3</w:t>
            </w:r>
            <w:r>
              <w:t>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Минераловодского городского округа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конкурентоспособной экономики инновационного типа»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jc w:val="center"/>
            </w:pPr>
            <w:r w:rsidRPr="00E20DC5">
              <w:t>Задача 2.1 социально-экономического развития Минераловодского городского округа - Развитие туристско-рекреационного комплекса Минераловодского  городского округа.</w:t>
            </w:r>
          </w:p>
        </w:tc>
      </w:tr>
      <w:tr w:rsidR="007870E2" w:rsidRPr="00E20DC5" w:rsidTr="00B23775">
        <w:trPr>
          <w:gridAfter w:val="4"/>
          <w:wAfter w:w="16592" w:type="dxa"/>
          <w:trHeight w:val="383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1.1.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новых видов туризма.</w:t>
            </w:r>
          </w:p>
        </w:tc>
        <w:tc>
          <w:tcPr>
            <w:tcW w:w="2835" w:type="dxa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2268" w:type="dxa"/>
          </w:tcPr>
          <w:p w:rsidR="007870E2" w:rsidRPr="00AD6AB8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 платных (санаторно-оздоровительных) услуг, </w:t>
            </w:r>
            <w:r w:rsidRPr="00A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оказываемыми учреждениями санаторно-оздоровительного комплекса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jc w:val="center"/>
            </w:pPr>
            <w:r w:rsidRPr="00E20DC5">
              <w:lastRenderedPageBreak/>
              <w:t>Задача 2 социально-экономического развития Минераловодского городского округа - Улучшение условий для ведения бизнеса в Минераловодском  городском округе и перевод экономики Минераловодского  городского округа на инновационный путь развития.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rPr>
                <w:lang w:eastAsia="en-US"/>
              </w:rPr>
              <w:t>Формирование эффективной инвестиционной инфраструктуры, обеспечивающей на высоком профессиональном уровне потребности потенциальных и существующих инвесторов, бизнеса и власти.</w:t>
            </w:r>
          </w:p>
        </w:tc>
        <w:tc>
          <w:tcPr>
            <w:tcW w:w="2835" w:type="dxa"/>
            <w:vMerge w:val="restart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center"/>
            </w:pPr>
            <w:r w:rsidRPr="0027616E">
              <w:t>Инвестиции в основной капитал на душу населения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тыс.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 w:rsidRPr="0027616E">
              <w:t>16829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rPr>
                <w:lang w:eastAsia="en-US"/>
              </w:rPr>
              <w:t>Создание муниципальной системы управления инвестиционным процессом, предусматривающей скоординированную деятельность органов исполнительной власти.</w:t>
            </w: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center"/>
            </w:pPr>
            <w:r w:rsidRPr="0027616E">
              <w:t>Инвестиции в основной капитал без субъектов малого предпринимательства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млн.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 w:rsidRPr="0027616E">
              <w:t>2495,1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2.</w:t>
            </w:r>
            <w:r>
              <w:t>3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товаропроизводителями.</w:t>
            </w:r>
          </w:p>
        </w:tc>
        <w:tc>
          <w:tcPr>
            <w:tcW w:w="2835" w:type="dxa"/>
            <w:vMerge w:val="restart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7870E2" w:rsidRPr="0027616E" w:rsidRDefault="007870E2" w:rsidP="00B23775">
            <w:pPr>
              <w:jc w:val="center"/>
            </w:pPr>
            <w:r>
              <w:t xml:space="preserve">Отдел торговли, бытового обслуживания и защиты прав потребителей администрации Минераловодского </w:t>
            </w:r>
            <w:r>
              <w:lastRenderedPageBreak/>
              <w:t xml:space="preserve">городского округа </w:t>
            </w: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lastRenderedPageBreak/>
              <w:t>Количество стационарных торговых объектов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>
              <w:lastRenderedPageBreak/>
              <w:t>2.4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сбалансированности развития и размещения </w:t>
            </w:r>
            <w:proofErr w:type="spellStart"/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торговли на территории Минераловодского  городского округа.</w:t>
            </w: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27616E" w:rsidRDefault="007870E2" w:rsidP="00B23775">
            <w:pPr>
              <w:jc w:val="center"/>
            </w:pPr>
          </w:p>
        </w:tc>
        <w:tc>
          <w:tcPr>
            <w:tcW w:w="2268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 на душу населения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финансово-кредитной поддержки субъектов малого и среднего предпринимательства в Минераловодском  городском округе.</w:t>
            </w:r>
          </w:p>
        </w:tc>
        <w:tc>
          <w:tcPr>
            <w:tcW w:w="2835" w:type="dxa"/>
            <w:vMerge w:val="restart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pStyle w:val="ab"/>
              <w:rPr>
                <w:rFonts w:ascii="Times New Roman" w:hAnsi="Times New Roman"/>
                <w:szCs w:val="24"/>
              </w:rPr>
            </w:pPr>
            <w:r w:rsidRPr="0027616E">
              <w:rPr>
                <w:rFonts w:ascii="Times New Roman" w:hAnsi="Times New Roman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386,3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организаций, образующих инфраструктуру поддержки субъектов малого и среднего предпринимательства в Минераловодском  городском округе.</w:t>
            </w: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</w:t>
            </w:r>
            <w:r w:rsidRPr="0027616E">
              <w:lastRenderedPageBreak/>
              <w:t>городском округе по состоянию на конец года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25,9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1" w:type="dxa"/>
            <w:gridSpan w:val="6"/>
          </w:tcPr>
          <w:p w:rsidR="007870E2" w:rsidRPr="0027616E" w:rsidRDefault="007870E2" w:rsidP="00B23775">
            <w:pPr>
              <w:jc w:val="center"/>
            </w:pPr>
            <w:r w:rsidRPr="00F45AD6">
              <w:rPr>
                <w:b/>
                <w:lang w:val="en-US"/>
              </w:rPr>
              <w:t>II</w:t>
            </w:r>
            <w:r w:rsidRPr="00F45AD6">
              <w:rPr>
                <w:b/>
              </w:rPr>
              <w:t xml:space="preserve"> этап реализации </w:t>
            </w:r>
            <w:r>
              <w:rPr>
                <w:b/>
              </w:rPr>
              <w:t>С</w:t>
            </w:r>
            <w:r w:rsidRPr="00F45AD6">
              <w:rPr>
                <w:b/>
              </w:rPr>
              <w:t>тратегии (2020-2024 годы)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1" w:type="dxa"/>
            <w:gridSpan w:val="6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Минераловодского городского округа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нового качества жизни в комфортной среде проживания»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1" w:type="dxa"/>
            <w:gridSpan w:val="6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1 социально-экономического развития Минераловодского городского округа - Совершенствование системы образования Минераловодского  городского округа.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1.1.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дошкольного, общего и дополнительного образования детей в Минераловодском городском округе.</w:t>
            </w:r>
          </w:p>
        </w:tc>
        <w:tc>
          <w:tcPr>
            <w:tcW w:w="2835" w:type="dxa"/>
          </w:tcPr>
          <w:p w:rsidR="007870E2" w:rsidRPr="002C26AB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Нагрузка муниципальных дошкольных образовательных 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106,4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proofErr w:type="gramStart"/>
            <w:r w:rsidRPr="0027616E">
              <w:t>Доля обучающихся в муниципальных общеобразовательных учреждениях, обучающихся в первую смену</w:t>
            </w:r>
            <w:proofErr w:type="gramEnd"/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1.2.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Минераловодском городском округе получения образования детьми-инвалидами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детьми с ограниченными возможностями здоровья.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Минераловодского городского округа </w:t>
            </w:r>
            <w:r w:rsidRPr="002C26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«Развитие образования»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lastRenderedPageBreak/>
              <w:t xml:space="preserve">Удельный вес детей в возрасте 5–18 лет, получающих услуги </w:t>
            </w:r>
            <w:r w:rsidRPr="0027616E">
              <w:lastRenderedPageBreak/>
              <w:t xml:space="preserve">по дополнительному образованию в образовательных организациях различной </w:t>
            </w:r>
            <w:proofErr w:type="spellStart"/>
            <w:r w:rsidRPr="0027616E">
              <w:t>огранизационно-правовой</w:t>
            </w:r>
            <w:proofErr w:type="spellEnd"/>
            <w:r w:rsidRPr="0027616E">
              <w:t xml:space="preserve"> формы и формы собственности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75,4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приоритетных объектов социальной инфраструктуры, доступных для инвалидов и других </w:t>
            </w:r>
            <w:proofErr w:type="spellStart"/>
            <w:r w:rsidRPr="0027616E">
              <w:t>маломобильных</w:t>
            </w:r>
            <w:proofErr w:type="spellEnd"/>
            <w:r w:rsidRPr="0027616E">
              <w:t xml:space="preserve">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35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r w:rsidRPr="0027616E">
              <w:t xml:space="preserve">Количество предоставленных услуг по перевозке инвалидов, передвигающихся с помощью </w:t>
            </w:r>
            <w:r w:rsidRPr="0027616E">
              <w:lastRenderedPageBreak/>
              <w:t>инвалидных кресел-колясок, костылей, и сопровождению инвалидов по слуху и зрению к объектам социальной инфраструктуры Минераловодского городского округа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lastRenderedPageBreak/>
              <w:t>заявок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350</w:t>
            </w:r>
            <w:r w:rsidRPr="0027616E">
              <w:t xml:space="preserve">для детей инвалидов с </w:t>
            </w:r>
            <w:proofErr w:type="spellStart"/>
            <w:proofErr w:type="gramStart"/>
            <w:r w:rsidRPr="0027616E">
              <w:t>сопро-вождающим</w:t>
            </w:r>
            <w:proofErr w:type="spellEnd"/>
            <w:proofErr w:type="gramEnd"/>
          </w:p>
          <w:p w:rsidR="007870E2" w:rsidRPr="0027616E" w:rsidRDefault="007870E2" w:rsidP="00B23775">
            <w:pPr>
              <w:jc w:val="center"/>
            </w:pPr>
            <w:r>
              <w:t>20</w:t>
            </w:r>
            <w:r w:rsidRPr="0027616E">
              <w:t xml:space="preserve"> услуг для инвалидов по зрению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Доля инвалидов, удовлетворённых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70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1.3.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общего образования.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9</w:t>
            </w:r>
            <w:r>
              <w:t>6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27616E" w:rsidRDefault="007870E2" w:rsidP="00B23775">
            <w:pPr>
              <w:jc w:val="center"/>
            </w:pPr>
            <w:r w:rsidRPr="00E20DC5">
              <w:t xml:space="preserve">Задача 2 социально-экономического развития Минераловодского городского округа - </w:t>
            </w:r>
            <w:r>
              <w:t>Ф</w:t>
            </w:r>
            <w:r w:rsidRPr="00E20DC5">
              <w:t>ормирование здорового образа жизни.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спорта, как средства физического воспитания населения округа.</w:t>
            </w:r>
          </w:p>
        </w:tc>
        <w:tc>
          <w:tcPr>
            <w:tcW w:w="2835" w:type="dxa"/>
          </w:tcPr>
          <w:p w:rsidR="007870E2" w:rsidRPr="00984119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1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физической культуры и спорта»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both"/>
            </w:pPr>
            <w:r w:rsidRPr="0027616E">
              <w:t xml:space="preserve">Доля населения, систематически занимающегося </w:t>
            </w:r>
            <w:proofErr w:type="gramStart"/>
            <w:r w:rsidRPr="0027616E">
              <w:t>физической</w:t>
            </w:r>
            <w:proofErr w:type="gramEnd"/>
            <w:r w:rsidRPr="0027616E">
              <w:t xml:space="preserve"> культурной и спортом </w:t>
            </w:r>
          </w:p>
          <w:p w:rsidR="007870E2" w:rsidRPr="0027616E" w:rsidRDefault="007870E2" w:rsidP="00B23775">
            <w:pPr>
              <w:spacing w:line="230" w:lineRule="auto"/>
              <w:jc w:val="both"/>
            </w:pP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center"/>
            </w:pPr>
            <w:r w:rsidRPr="0027616E">
              <w:t>3</w:t>
            </w:r>
            <w:r>
              <w:t>4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both"/>
            </w:pPr>
            <w:r w:rsidRPr="0027616E">
              <w:t xml:space="preserve">Доля обучающихся в общеобразовательных учреждениях, систематически </w:t>
            </w:r>
            <w:proofErr w:type="gramStart"/>
            <w:r w:rsidRPr="0027616E">
              <w:t>занимающегося</w:t>
            </w:r>
            <w:proofErr w:type="gramEnd"/>
            <w:r w:rsidRPr="0027616E">
              <w:t xml:space="preserve"> физической культурной и спортом, в общей численности обучающихся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center"/>
            </w:pPr>
            <w:r>
              <w:t>80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27616E" w:rsidRDefault="007870E2" w:rsidP="00B23775">
            <w:pPr>
              <w:jc w:val="center"/>
            </w:pPr>
            <w:r w:rsidRPr="00E20DC5">
              <w:t>Задача 3 социально-экономического развития Минераловодского городского округа - Создание равных условий для формирования, накопления и развития человеческого капитала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t>Создание конкурентоспособной, устойчивой, структурно-сбалансированной промышленности, нацеленной на формирование и освоение новых рынков инновационной продукции.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млн.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21961,9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3.2.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t>Повышение энергетической эффективности использования топливно-энергетических ресурсов.</w:t>
            </w:r>
          </w:p>
        </w:tc>
        <w:tc>
          <w:tcPr>
            <w:tcW w:w="2835" w:type="dxa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«Энергосбережение и повышение энергетической эффективности»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Удельный вес предприятий, использующих технологии энергосбережения и </w:t>
            </w:r>
            <w:proofErr w:type="spellStart"/>
            <w:r w:rsidRPr="0027616E">
              <w:t>энергоэффективности</w:t>
            </w:r>
            <w:proofErr w:type="spellEnd"/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потерь тепловой энергии от объема подачи тепла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8,1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потерь воды в водопроводных сетях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-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технологического расхода (потерь) электроэнергии при ее передаче по электрическим сетям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-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3.</w:t>
            </w:r>
            <w:r>
              <w:t>3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отрасли сельское хозяйство</w:t>
            </w:r>
          </w:p>
        </w:tc>
        <w:tc>
          <w:tcPr>
            <w:tcW w:w="2835" w:type="dxa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сельского хозяйства в Минераловодском городском округе»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Производство продукции растениеводства и животноводства: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Зерно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7</w:t>
            </w: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Подсолнечник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</w:t>
            </w:r>
            <w:r>
              <w:t>9,5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Плоды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10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Овощи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12,</w:t>
            </w:r>
            <w:r>
              <w:t>7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Картофель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</w:t>
            </w:r>
            <w:r>
              <w:t>7,3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Мясо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Молоко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6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Саженцы </w:t>
            </w:r>
            <w:proofErr w:type="gramStart"/>
            <w:r w:rsidRPr="0027616E">
              <w:t>плодовых</w:t>
            </w:r>
            <w:proofErr w:type="gramEnd"/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тыс.шт.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3</w:t>
            </w:r>
            <w:r w:rsidRPr="0027616E">
              <w:t>000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3.</w:t>
            </w:r>
            <w:r>
              <w:t>4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телекоммуникационной инфраструктуры, обеспечение высокого уровня ее доступности, предоставление на ее основе качественных услуг.</w:t>
            </w:r>
          </w:p>
        </w:tc>
        <w:tc>
          <w:tcPr>
            <w:tcW w:w="2835" w:type="dxa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26" w:lineRule="auto"/>
              <w:jc w:val="both"/>
            </w:pPr>
            <w:r w:rsidRPr="0027616E"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26" w:lineRule="auto"/>
              <w:jc w:val="both"/>
            </w:pPr>
            <w:r w:rsidRPr="0027616E">
              <w:t xml:space="preserve">Уровень удовлетворенности населения Минераловодского городского округа качеством и доступностью </w:t>
            </w:r>
            <w:r w:rsidRPr="0027616E">
              <w:lastRenderedPageBreak/>
              <w:t>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90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lastRenderedPageBreak/>
              <w:t>3.</w:t>
            </w:r>
            <w:r>
              <w:t>5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обеспечивающей конкурентоспособность транспортной системы Минераловодского  городского округа в Ставропольском крае, и реализация транзитного потенциала Минераловодского  городского округа.</w:t>
            </w:r>
          </w:p>
        </w:tc>
        <w:tc>
          <w:tcPr>
            <w:tcW w:w="2835" w:type="dxa"/>
          </w:tcPr>
          <w:p w:rsidR="007870E2" w:rsidRPr="003C2ABE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транспортной системы и обеспечение безопасности дорожного движения»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F23FF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Количество автобусных маршрутов, организованных в целях обеспечения возможности проезда до садовых, огородных и дачных земельных участков и обратно, расположенных на территории Минераловодского городского округа</w:t>
            </w:r>
          </w:p>
        </w:tc>
        <w:tc>
          <w:tcPr>
            <w:tcW w:w="1417" w:type="dxa"/>
          </w:tcPr>
          <w:p w:rsidR="007870E2" w:rsidRPr="002F23FF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9" w:type="dxa"/>
          </w:tcPr>
          <w:p w:rsidR="007870E2" w:rsidRPr="002F23FF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Среднее время ожидания общественного пассажирского транспорта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мин.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27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 xml:space="preserve">Доля общественного </w:t>
            </w:r>
            <w:r w:rsidRPr="0027616E">
              <w:lastRenderedPageBreak/>
              <w:t>пассажирского транспорта, работающего в системе безналичной формы оплаты проезда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Доля общественного пассажирского транспорта, работающего в системе безналичной формы оплаты проезда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4 социально-экономического развития Минераловодского городского округа - Создание благоприятных условий проживания граждан.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4.</w:t>
            </w:r>
            <w:r>
              <w:t>1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Минераловодского  городского округа.</w:t>
            </w:r>
          </w:p>
        </w:tc>
        <w:tc>
          <w:tcPr>
            <w:tcW w:w="2835" w:type="dxa"/>
          </w:tcPr>
          <w:p w:rsidR="007870E2" w:rsidRPr="003C2ABE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культуры»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19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3C2ABE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>
              <w:t xml:space="preserve">Число посещений </w:t>
            </w:r>
            <w:r>
              <w:lastRenderedPageBreak/>
              <w:t>муниципальных библиотек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lastRenderedPageBreak/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2269" w:type="dxa"/>
            <w:vAlign w:val="center"/>
          </w:tcPr>
          <w:p w:rsidR="007870E2" w:rsidRDefault="007870E2" w:rsidP="00B23775">
            <w:pPr>
              <w:spacing w:line="230" w:lineRule="auto"/>
              <w:jc w:val="center"/>
            </w:pPr>
            <w:r>
              <w:t>419,35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Число культурно-массовых мероприятий на платной основе в клубных учреждениях</w:t>
            </w:r>
          </w:p>
          <w:p w:rsidR="007870E2" w:rsidRPr="0027616E" w:rsidRDefault="007870E2" w:rsidP="00B23775">
            <w:pPr>
              <w:spacing w:line="230" w:lineRule="auto"/>
              <w:jc w:val="both"/>
            </w:pP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ед.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3</w:t>
            </w:r>
            <w:r>
              <w:t>8</w:t>
            </w: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4.</w:t>
            </w:r>
            <w:r>
              <w:t>2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комфортным жильем.</w:t>
            </w:r>
          </w:p>
        </w:tc>
        <w:tc>
          <w:tcPr>
            <w:tcW w:w="2835" w:type="dxa"/>
          </w:tcPr>
          <w:p w:rsidR="007870E2" w:rsidRPr="00961A8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A8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D843C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417" w:type="dxa"/>
          </w:tcPr>
          <w:p w:rsidR="007870E2" w:rsidRPr="00D843C0" w:rsidRDefault="007870E2" w:rsidP="00B23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3C2ABE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градостроительства, строительства и архитектуры»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Площадь территории Минераловодского городского округа, обеспеченная документацией по планировке территории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269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961A8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A8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r w:rsidRPr="0027616E">
              <w:t xml:space="preserve"> Общая площадь жилых помещений, приходящаяся в среднем на одного жителя 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2,5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Доля ветхого и </w:t>
            </w:r>
            <w:r w:rsidRPr="0027616E">
              <w:lastRenderedPageBreak/>
              <w:t>аварийного жилья в общем объеме жилого фонда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4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Доля населения, проживающего в многоквартирных домах, признанных аварийными 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0,3</w:t>
            </w:r>
            <w:r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Минераловодского городского округа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конкурентоспособной экономики инновационного типа»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14521" w:type="dxa"/>
            <w:gridSpan w:val="6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E20DC5">
              <w:t>Задача 2.1 социально-экономического развития Минераловодского городского округа - Развитие туристско-рекреационного комплекса Минераловодского  городского округа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новых видов туризма.</w:t>
            </w:r>
          </w:p>
        </w:tc>
        <w:tc>
          <w:tcPr>
            <w:tcW w:w="2835" w:type="dxa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AD6AB8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(санаторно-оздоровительных) услуг, оказываемыми учреждениями санаторно-оздоровительного комплекса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1" w:type="dxa"/>
            <w:gridSpan w:val="6"/>
          </w:tcPr>
          <w:p w:rsidR="007870E2" w:rsidRPr="00E20DC5" w:rsidRDefault="007870E2" w:rsidP="00B23775">
            <w:pPr>
              <w:jc w:val="center"/>
            </w:pPr>
            <w:r w:rsidRPr="00E20DC5">
              <w:t>Задача 2 социально-экономического развития Минераловодского городского округа - Улучшение условий для ведения бизнеса в Минераловодском  городском округе и перевод экономики Минераловодского  городского округа на инновационный путь развития.</w:t>
            </w:r>
          </w:p>
          <w:p w:rsidR="007870E2" w:rsidRPr="0027616E" w:rsidRDefault="007870E2" w:rsidP="00B23775">
            <w:pPr>
              <w:jc w:val="center"/>
            </w:pP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rPr>
                <w:lang w:eastAsia="en-US"/>
              </w:rPr>
              <w:t xml:space="preserve">Создание муниципальной системы управления инвестиционным процессом, предусматривающей скоординированную деятельность органов </w:t>
            </w:r>
            <w:r w:rsidRPr="00E20DC5">
              <w:rPr>
                <w:lang w:eastAsia="en-US"/>
              </w:rPr>
              <w:lastRenderedPageBreak/>
              <w:t>исполнительной власти.</w:t>
            </w:r>
          </w:p>
        </w:tc>
        <w:tc>
          <w:tcPr>
            <w:tcW w:w="2835" w:type="dxa"/>
          </w:tcPr>
          <w:p w:rsidR="007870E2" w:rsidRPr="00AF5BB7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center"/>
            </w:pPr>
            <w:r w:rsidRPr="0027616E">
              <w:t>Инвестиции в основной капитал без субъектов малого предпринимательства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млн.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 w:rsidRPr="0027616E">
              <w:t>2</w:t>
            </w:r>
            <w:r>
              <w:t>605,7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22.2.</w:t>
            </w: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rPr>
                <w:lang w:eastAsia="en-US"/>
              </w:rPr>
              <w:t>Формирование эффективной инвестиционной инфраструктуры, обеспечивающей на высоком профессиональном уровне потребности потенциальных и существующих инвесторов, бизнеса и власти.</w:t>
            </w:r>
          </w:p>
        </w:tc>
        <w:tc>
          <w:tcPr>
            <w:tcW w:w="2835" w:type="dxa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center"/>
            </w:pPr>
            <w:r w:rsidRPr="0027616E">
              <w:t>Инвестиции в основной капитал на душу населения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тыс.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20567,5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2.</w:t>
            </w:r>
            <w:r>
              <w:t>3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70E2" w:rsidRPr="0027616E" w:rsidRDefault="007870E2" w:rsidP="00B23775">
            <w:pPr>
              <w:jc w:val="center"/>
            </w:pPr>
            <w:r>
              <w:t xml:space="preserve">Отдел торговли, бытового обслуживания и защиты прав потребителей администрации Минераловодского городского округа </w:t>
            </w: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>Количество стационарных торговых объектов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>
              <w:t>2.4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сбалансированности развития и размещения </w:t>
            </w:r>
            <w:proofErr w:type="spellStart"/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торговли на территории Минераловодского  городского округа.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27616E" w:rsidRDefault="007870E2" w:rsidP="00B23775">
            <w:pPr>
              <w:jc w:val="center"/>
            </w:pPr>
          </w:p>
        </w:tc>
        <w:tc>
          <w:tcPr>
            <w:tcW w:w="2268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 на душу населения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финансово-кредитной поддержки субъектов малого и среднего предпринимательства в Минераловодском  городском округе.</w:t>
            </w:r>
          </w:p>
        </w:tc>
        <w:tc>
          <w:tcPr>
            <w:tcW w:w="2835" w:type="dxa"/>
          </w:tcPr>
          <w:p w:rsidR="007870E2" w:rsidRPr="00AF5BB7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pStyle w:val="ab"/>
              <w:rPr>
                <w:rFonts w:ascii="Times New Roman" w:hAnsi="Times New Roman"/>
                <w:szCs w:val="24"/>
              </w:rPr>
            </w:pPr>
            <w:r w:rsidRPr="0027616E">
              <w:rPr>
                <w:rFonts w:ascii="Times New Roman" w:hAnsi="Times New Roman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3</w:t>
            </w:r>
            <w:r>
              <w:t>92,1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развитие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образующих инфраструктуру поддержки субъектов малого и среднего предпринимательства в Минераловодском  городском округе.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</w:t>
            </w:r>
            <w:r w:rsidRPr="0027616E">
              <w:lastRenderedPageBreak/>
              <w:t>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городском округе по состоянию на конец года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32,8</w:t>
            </w:r>
          </w:p>
        </w:tc>
      </w:tr>
      <w:tr w:rsidR="007870E2" w:rsidRPr="00F45AD6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F45AD6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тратегии (2025-2030 годы)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Минераловодского городского округа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нового качества жизни в комфортной среде проживания»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1 социально-экономического развития Минераловодского городского округа - Совершенствование системы образования Минераловодского  городского округа.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1.1.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повышение качества дошкольного, общего и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в Минераловодском городском округе.</w:t>
            </w:r>
          </w:p>
        </w:tc>
        <w:tc>
          <w:tcPr>
            <w:tcW w:w="2835" w:type="dxa"/>
            <w:vMerge w:val="restart"/>
          </w:tcPr>
          <w:p w:rsidR="007870E2" w:rsidRPr="002C26AB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lastRenderedPageBreak/>
              <w:t xml:space="preserve">Нагрузка муниципальных дошкольных образовательных </w:t>
            </w:r>
            <w:r w:rsidRPr="0027616E">
              <w:lastRenderedPageBreak/>
              <w:t>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1</w:t>
            </w:r>
            <w:r>
              <w:t>10,8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proofErr w:type="gramStart"/>
            <w:r w:rsidRPr="0027616E">
              <w:t>Доля обучающихся в муниципальных общеобразовательных учреждениях, обучающихся в первую смену</w:t>
            </w:r>
            <w:proofErr w:type="gramEnd"/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100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1.2.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Обеспечение в Минераловодском городском округе получения образования детьми-инвалидами и детьми с ограниченными возможностями здоровья.</w:t>
            </w:r>
          </w:p>
        </w:tc>
        <w:tc>
          <w:tcPr>
            <w:tcW w:w="2835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 xml:space="preserve">Удельный вес детей в возрасте 5–18 лет, получающих услуги по дополнительному образованию в образовательных организациях различной </w:t>
            </w:r>
            <w:proofErr w:type="spellStart"/>
            <w:r w:rsidRPr="0027616E">
              <w:t>огранизационно-правовой</w:t>
            </w:r>
            <w:proofErr w:type="spellEnd"/>
            <w:r w:rsidRPr="0027616E">
              <w:t xml:space="preserve"> формы и формы собственности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80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приоритетных объектов социальной инфраструктуры, доступных для </w:t>
            </w:r>
            <w:r w:rsidRPr="0027616E">
              <w:lastRenderedPageBreak/>
              <w:t xml:space="preserve">инвалидов и других </w:t>
            </w:r>
            <w:proofErr w:type="spellStart"/>
            <w:r w:rsidRPr="0027616E">
              <w:t>маломобильных</w:t>
            </w:r>
            <w:proofErr w:type="spellEnd"/>
            <w:r w:rsidRPr="0027616E">
              <w:t xml:space="preserve">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40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r w:rsidRPr="0027616E"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Минераловодского городского округа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заявок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 xml:space="preserve">600 </w:t>
            </w:r>
            <w:r w:rsidRPr="0027616E">
              <w:t xml:space="preserve">для детей инвалидов с </w:t>
            </w:r>
            <w:proofErr w:type="spellStart"/>
            <w:proofErr w:type="gramStart"/>
            <w:r w:rsidRPr="0027616E">
              <w:t>сопро-вождающим</w:t>
            </w:r>
            <w:proofErr w:type="spellEnd"/>
            <w:proofErr w:type="gramEnd"/>
          </w:p>
          <w:p w:rsidR="007870E2" w:rsidRPr="0027616E" w:rsidRDefault="007870E2" w:rsidP="00B23775">
            <w:pPr>
              <w:jc w:val="center"/>
            </w:pPr>
            <w:r>
              <w:t>30</w:t>
            </w:r>
            <w:r w:rsidRPr="0027616E">
              <w:t xml:space="preserve"> услуг для инвалидов по зрению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0E2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инвалидов, удовлетворённых доступностью приоритетных объектов </w:t>
            </w:r>
            <w:r w:rsidRPr="0027616E">
              <w:lastRenderedPageBreak/>
              <w:t>жизнедеятельности, от общего числа опрошенных инвалидов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73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lastRenderedPageBreak/>
              <w:t xml:space="preserve">1.3.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общего образования.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9</w:t>
            </w:r>
            <w:r>
              <w:t>9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Задача 2 социально-экономического развития Минераловодского городского округа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жизни.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спорта, как средства физического воспитания населения округа.</w:t>
            </w:r>
          </w:p>
        </w:tc>
        <w:tc>
          <w:tcPr>
            <w:tcW w:w="2835" w:type="dxa"/>
            <w:vMerge w:val="restart"/>
          </w:tcPr>
          <w:p w:rsidR="007870E2" w:rsidRPr="00984119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11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физической культуры и спорта»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both"/>
            </w:pPr>
            <w:r w:rsidRPr="0027616E">
              <w:t xml:space="preserve">Доля населения, систематически занимающегося </w:t>
            </w:r>
            <w:proofErr w:type="gramStart"/>
            <w:r w:rsidRPr="0027616E">
              <w:t>физической</w:t>
            </w:r>
            <w:proofErr w:type="gramEnd"/>
            <w:r w:rsidRPr="0027616E">
              <w:t xml:space="preserve"> культурной и спортом </w:t>
            </w:r>
          </w:p>
          <w:p w:rsidR="007870E2" w:rsidRPr="0027616E" w:rsidRDefault="007870E2" w:rsidP="00B23775">
            <w:pPr>
              <w:spacing w:line="230" w:lineRule="auto"/>
              <w:jc w:val="both"/>
            </w:pP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center"/>
            </w:pPr>
            <w:r w:rsidRPr="0027616E">
              <w:t>3</w:t>
            </w:r>
            <w:r>
              <w:t>8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both"/>
            </w:pPr>
            <w:r w:rsidRPr="0027616E">
              <w:t xml:space="preserve">Доля обучающихся в общеобразовательных учреждениях, систематически </w:t>
            </w:r>
            <w:proofErr w:type="gramStart"/>
            <w:r w:rsidRPr="0027616E">
              <w:t>занимающегося</w:t>
            </w:r>
            <w:proofErr w:type="gramEnd"/>
            <w:r w:rsidRPr="0027616E">
              <w:t xml:space="preserve"> физической культурной и спортом, в общей численности обучающихся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"/>
              <w:jc w:val="center"/>
            </w:pPr>
            <w:r w:rsidRPr="0027616E">
              <w:t>8</w:t>
            </w:r>
            <w:r>
              <w:t>2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3 социально-экономического развития Минераловодского городского округа - Создание равных условий для формирования, накопления и развития человеческого капитала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t>Создание конкурентоспособной, устойчивой, структурно-сбалансированной промышленности, нацеленной на формирование и освоение новых рынков инновационной продукции.</w:t>
            </w:r>
          </w:p>
        </w:tc>
        <w:tc>
          <w:tcPr>
            <w:tcW w:w="2835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млн.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31094,6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3.2.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Повышение энергетической эффективности использования топливно-энергетических ресурсов.</w:t>
            </w:r>
          </w:p>
        </w:tc>
        <w:tc>
          <w:tcPr>
            <w:tcW w:w="2835" w:type="dxa"/>
            <w:vMerge w:val="restart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«Энергосбережение и повышение энергетической эффективности»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Удельный вес предприятий, использующих технологии энергосбережения и </w:t>
            </w:r>
            <w:proofErr w:type="spellStart"/>
            <w:r w:rsidRPr="0027616E">
              <w:t>энергоэффективности</w:t>
            </w:r>
            <w:proofErr w:type="spellEnd"/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потерь тепловой энергии от объема подачи тепла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-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потерь воды в водопроводных сетях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8,1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>Размер технологического расхода (потерь) электроэнергии при ее передаче по электрическим сетям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-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both"/>
            </w:pPr>
            <w:r w:rsidRPr="0027616E">
              <w:t xml:space="preserve">Доля населения, охваченного </w:t>
            </w:r>
            <w:r w:rsidRPr="0027616E">
              <w:lastRenderedPageBreak/>
              <w:t>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lastRenderedPageBreak/>
              <w:t>3.</w:t>
            </w:r>
            <w:r>
              <w:t>3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отрасли сельское хозяйство</w:t>
            </w:r>
          </w:p>
        </w:tc>
        <w:tc>
          <w:tcPr>
            <w:tcW w:w="2835" w:type="dxa"/>
            <w:vMerge w:val="restart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сельского хозяйства в Минераловодском городском округе»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Производство продукции растениеводства и животноводства: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Зерно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75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Подсолнечник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21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Плоды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12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Овощи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</w:t>
            </w:r>
            <w:r>
              <w:t>3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Картофель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</w:t>
            </w:r>
            <w:r>
              <w:t>8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Мясо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5,1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Молоко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</w:t>
            </w:r>
            <w:proofErr w:type="gramStart"/>
            <w:r w:rsidRPr="0027616E">
              <w:t>.т</w:t>
            </w:r>
            <w:proofErr w:type="gramEnd"/>
            <w:r w:rsidRPr="0027616E">
              <w:t xml:space="preserve">онн  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7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Саженцы </w:t>
            </w:r>
            <w:proofErr w:type="gramStart"/>
            <w:r w:rsidRPr="0027616E">
              <w:t>плодовых</w:t>
            </w:r>
            <w:proofErr w:type="gramEnd"/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тыс.шт.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5</w:t>
            </w:r>
            <w:r w:rsidRPr="0027616E">
              <w:t>000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3.</w:t>
            </w:r>
            <w:r>
              <w:t>4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телекоммуникационной инфраструктуры, обеспечение высокого уровня ее доступности,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на ее основе качественных услуг.</w:t>
            </w:r>
          </w:p>
        </w:tc>
        <w:tc>
          <w:tcPr>
            <w:tcW w:w="2835" w:type="dxa"/>
            <w:vMerge w:val="restart"/>
          </w:tcPr>
          <w:p w:rsidR="007870E2" w:rsidRPr="00866AD6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A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Минераловодского городского округа «Совершенствование организации деятельности </w:t>
            </w:r>
            <w:r w:rsidRPr="00866A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26" w:lineRule="auto"/>
              <w:jc w:val="both"/>
            </w:pPr>
            <w:r w:rsidRPr="0027616E">
              <w:lastRenderedPageBreak/>
              <w:t xml:space="preserve">Доля населения Минераловодского городского округа, имеющего доступ к получению </w:t>
            </w:r>
            <w:r w:rsidRPr="0027616E">
              <w:lastRenderedPageBreak/>
              <w:t>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100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26" w:lineRule="auto"/>
              <w:jc w:val="both"/>
            </w:pPr>
            <w:r w:rsidRPr="0027616E">
              <w:t>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90</w:t>
            </w:r>
          </w:p>
        </w:tc>
      </w:tr>
      <w:tr w:rsidR="007870E2" w:rsidRPr="002F23FF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3.</w:t>
            </w:r>
            <w:r>
              <w:t>5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современной и эффективной транспортной инфраструктуры,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конкурентоспособность транспортной системы Минераловодского  городского округа в Ставропольском крае, и реализация транзитного потенциала Минераловодского  городского округа.</w:t>
            </w:r>
          </w:p>
        </w:tc>
        <w:tc>
          <w:tcPr>
            <w:tcW w:w="2835" w:type="dxa"/>
            <w:vMerge w:val="restart"/>
          </w:tcPr>
          <w:p w:rsidR="007870E2" w:rsidRPr="003C2ABE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Минераловодского городского округа </w:t>
            </w:r>
            <w:r w:rsidRPr="003C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«Развитие транспортной системы и обеспечение безопасности дорожного движения»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муниципального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F23FF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автобусных маршрутов, </w:t>
            </w:r>
            <w:r w:rsidRPr="002F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в целях обеспечения возможности проезда до садовых, огородных и дачных земельных участков и обратно, расположенных на территории Минераловодского городского округа</w:t>
            </w:r>
          </w:p>
        </w:tc>
        <w:tc>
          <w:tcPr>
            <w:tcW w:w="1417" w:type="dxa"/>
          </w:tcPr>
          <w:p w:rsidR="007870E2" w:rsidRPr="002F23FF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9" w:type="dxa"/>
          </w:tcPr>
          <w:p w:rsidR="007870E2" w:rsidRPr="002F23FF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Среднее время ожидания общественного пассажирского транспорта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мин.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27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Доля общественного пассажирского транспорта, работающего в системе безналичной формы оплаты проезда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%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Задача 4 социально-экономического развития Минераловодского городского округа - Создание благоприятных условий проживания граждан.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4.</w:t>
            </w:r>
            <w:r>
              <w:t>1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Минераловодского  городского округа.</w:t>
            </w:r>
          </w:p>
        </w:tc>
        <w:tc>
          <w:tcPr>
            <w:tcW w:w="2835" w:type="dxa"/>
            <w:vMerge w:val="restart"/>
          </w:tcPr>
          <w:p w:rsidR="007870E2" w:rsidRPr="003C2ABE" w:rsidRDefault="007870E2" w:rsidP="00B2377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культуры»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 xml:space="preserve">Доля объектов культурного наследия, находящихся в муниципальной собственности и </w:t>
            </w:r>
            <w:r w:rsidRPr="0027616E">
              <w:lastRenderedPageBreak/>
              <w:t>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lastRenderedPageBreak/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17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Число посещений муниципальных библиотек</w:t>
            </w: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тыс. человек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419,</w:t>
            </w:r>
            <w:r>
              <w:t>41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spacing w:line="230" w:lineRule="auto"/>
              <w:jc w:val="both"/>
            </w:pPr>
            <w:r w:rsidRPr="0027616E">
              <w:t>Число культурно-массовых мероприятий на платной основе в клубных учреждениях</w:t>
            </w:r>
          </w:p>
          <w:p w:rsidR="007870E2" w:rsidRPr="0027616E" w:rsidRDefault="007870E2" w:rsidP="00B23775">
            <w:pPr>
              <w:spacing w:line="230" w:lineRule="auto"/>
              <w:jc w:val="both"/>
            </w:pPr>
          </w:p>
        </w:tc>
        <w:tc>
          <w:tcPr>
            <w:tcW w:w="1417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 w:rsidRPr="0027616E">
              <w:t>ед.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30" w:lineRule="auto"/>
              <w:jc w:val="center"/>
            </w:pPr>
            <w:r>
              <w:t>40</w:t>
            </w:r>
            <w:r w:rsidRPr="0027616E">
              <w:t>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 w:val="restart"/>
          </w:tcPr>
          <w:p w:rsidR="007870E2" w:rsidRPr="00E20DC5" w:rsidRDefault="007870E2" w:rsidP="00B23775">
            <w:pPr>
              <w:jc w:val="both"/>
            </w:pPr>
            <w:r w:rsidRPr="00E20DC5">
              <w:t>4.</w:t>
            </w:r>
            <w:r>
              <w:t>2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комфортным жильем.</w:t>
            </w:r>
          </w:p>
        </w:tc>
        <w:tc>
          <w:tcPr>
            <w:tcW w:w="2835" w:type="dxa"/>
          </w:tcPr>
          <w:p w:rsidR="007870E2" w:rsidRPr="00961A8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A8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D843C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417" w:type="dxa"/>
          </w:tcPr>
          <w:p w:rsidR="007870E2" w:rsidRPr="00D843C0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843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70E2" w:rsidRPr="003C2ABE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AB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Минераловодского городского округа «Развитие градостроительства, строительства и </w:t>
            </w:r>
            <w:r w:rsidRPr="003C2A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архитектуры»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и градостроительства администрации Минераловодского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территории Минераловодского городского округа, обеспеченная </w:t>
            </w:r>
            <w:r w:rsidRPr="0027616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по планировке территории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269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870E2" w:rsidRPr="00961A80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A8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r w:rsidRPr="0027616E">
              <w:t xml:space="preserve"> Общая площадь жилых помещений, приходящаяся в среднем на одного жителя 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2</w:t>
            </w:r>
            <w:r>
              <w:t>3,9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>Доля ветхого и аварийного жилья в общем объеме жилого фонда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>
              <w:t>3,5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  <w:vMerge/>
          </w:tcPr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  <w:vMerge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tabs>
                <w:tab w:val="left" w:pos="-8647"/>
                <w:tab w:val="right" w:pos="-5387"/>
                <w:tab w:val="right" w:pos="9355"/>
              </w:tabs>
              <w:spacing w:line="226" w:lineRule="auto"/>
              <w:jc w:val="both"/>
            </w:pPr>
            <w:r w:rsidRPr="0027616E">
              <w:t xml:space="preserve">Доля населения, проживающего в многоквартирных домах, признанных аварийными 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spacing w:line="226" w:lineRule="auto"/>
              <w:jc w:val="center"/>
            </w:pPr>
            <w:r w:rsidRPr="0027616E">
              <w:t>0,</w:t>
            </w:r>
            <w:r>
              <w:t>25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Минераловодского городского округа </w:t>
            </w:r>
            <w:r w:rsidRPr="00F45AD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конкурентоспособной экономики инновационного типа»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jc w:val="center"/>
            </w:pPr>
            <w:r w:rsidRPr="00E20DC5">
              <w:t>Задача 2.1 социально-экономического развития Минераловодского городского округа - Развитие туристско-рекреационного комплекса Минераловодского  городского округа.</w:t>
            </w:r>
          </w:p>
        </w:tc>
      </w:tr>
      <w:tr w:rsidR="007870E2" w:rsidRPr="00E20DC5" w:rsidTr="00B23775">
        <w:trPr>
          <w:gridAfter w:val="4"/>
          <w:wAfter w:w="16592" w:type="dxa"/>
          <w:trHeight w:val="383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 xml:space="preserve">1.1.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новых видов туризма.</w:t>
            </w:r>
          </w:p>
        </w:tc>
        <w:tc>
          <w:tcPr>
            <w:tcW w:w="2835" w:type="dxa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AD6AB8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платных (санаторно-оздоровительных) услуг, оказываемыми учреждениями санаторно-оздоровительного </w:t>
            </w:r>
            <w:r w:rsidRPr="00A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15088" w:type="dxa"/>
            <w:gridSpan w:val="7"/>
          </w:tcPr>
          <w:p w:rsidR="007870E2" w:rsidRPr="00E20DC5" w:rsidRDefault="007870E2" w:rsidP="00B23775">
            <w:pPr>
              <w:jc w:val="center"/>
            </w:pPr>
            <w:r w:rsidRPr="00E20DC5">
              <w:lastRenderedPageBreak/>
              <w:t>Задача 2 социально-экономического развития Минераловодского городского округа - Улучшение условий для ведения бизнеса в Минераловодском  городском округе и перевод экономики Минераловодского  городского округа на инновационный путь развития.</w:t>
            </w:r>
          </w:p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rPr>
                <w:lang w:eastAsia="en-US"/>
              </w:rPr>
              <w:t>Формирование эффективной инвестиционной инфраструктуры, обеспечивающей на высоком профессиональном уровне потребности потенциальных и существующих инвесторов, бизнеса и власти.</w:t>
            </w:r>
          </w:p>
        </w:tc>
        <w:tc>
          <w:tcPr>
            <w:tcW w:w="2835" w:type="dxa"/>
            <w:vMerge w:val="restart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center"/>
            </w:pPr>
            <w:r w:rsidRPr="0027616E">
              <w:t>Инвестиции в основной капитал на душу населения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тыс.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>
              <w:t>25991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jc w:val="both"/>
            </w:pPr>
            <w:r w:rsidRPr="00E20DC5">
              <w:rPr>
                <w:lang w:eastAsia="en-US"/>
              </w:rPr>
              <w:t>Создание муниципальной системы управления инвестиционным процессом, предусматривающей скоординированную деятельность органов исполнительной власти.</w:t>
            </w: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0E2" w:rsidRPr="0027616E" w:rsidRDefault="007870E2" w:rsidP="00B23775">
            <w:pPr>
              <w:jc w:val="center"/>
            </w:pPr>
            <w:r w:rsidRPr="0027616E">
              <w:t>Инвестиции в основной капитал без субъектов малого предпринимательства</w:t>
            </w:r>
          </w:p>
        </w:tc>
        <w:tc>
          <w:tcPr>
            <w:tcW w:w="1417" w:type="dxa"/>
          </w:tcPr>
          <w:p w:rsidR="007870E2" w:rsidRPr="0027616E" w:rsidRDefault="007870E2" w:rsidP="00B23775">
            <w:pPr>
              <w:jc w:val="center"/>
            </w:pPr>
            <w:r w:rsidRPr="0027616E">
              <w:t>млн. рублей</w:t>
            </w:r>
          </w:p>
        </w:tc>
        <w:tc>
          <w:tcPr>
            <w:tcW w:w="2269" w:type="dxa"/>
          </w:tcPr>
          <w:p w:rsidR="007870E2" w:rsidRPr="0027616E" w:rsidRDefault="007870E2" w:rsidP="00B23775">
            <w:pPr>
              <w:jc w:val="center"/>
            </w:pPr>
            <w:r w:rsidRPr="0027616E">
              <w:t>2</w:t>
            </w:r>
            <w:r>
              <w:t>650,05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 w:rsidRPr="00E20DC5">
              <w:t>2.</w:t>
            </w:r>
            <w:r>
              <w:t>3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товаропроизводителями.</w:t>
            </w:r>
          </w:p>
        </w:tc>
        <w:tc>
          <w:tcPr>
            <w:tcW w:w="2835" w:type="dxa"/>
            <w:vMerge w:val="restart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7870E2" w:rsidRPr="0027616E" w:rsidRDefault="007870E2" w:rsidP="00B23775">
            <w:pPr>
              <w:jc w:val="center"/>
            </w:pPr>
            <w:r>
              <w:t xml:space="preserve">Отдел торговли, бытового обслуживания и защиты прав потребителей администрации Минераловодского городского округа </w:t>
            </w: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>Количество стационарных торговых объектов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7870E2" w:rsidRPr="00E20DC5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jc w:val="both"/>
            </w:pPr>
            <w:r>
              <w:t>2.4</w:t>
            </w:r>
            <w:r w:rsidRPr="00E20DC5"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сбалансированности развития и размещения </w:t>
            </w:r>
            <w:proofErr w:type="spellStart"/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торговли на территории Минераловодского  городского округа.</w:t>
            </w: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27616E" w:rsidRDefault="007870E2" w:rsidP="00B23775">
            <w:pPr>
              <w:jc w:val="center"/>
            </w:pPr>
          </w:p>
        </w:tc>
        <w:tc>
          <w:tcPr>
            <w:tcW w:w="2268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</w:t>
            </w:r>
            <w:r w:rsidRPr="0027616E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на душу населения</w:t>
            </w:r>
          </w:p>
        </w:tc>
        <w:tc>
          <w:tcPr>
            <w:tcW w:w="1417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9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финансово-кредитной поддержки субъектов малого и среднего предпринимательства в Минераловодском  городском округе.</w:t>
            </w:r>
          </w:p>
        </w:tc>
        <w:tc>
          <w:tcPr>
            <w:tcW w:w="2835" w:type="dxa"/>
            <w:vMerge w:val="restart"/>
          </w:tcPr>
          <w:p w:rsidR="007870E2" w:rsidRPr="00AF5BB7" w:rsidRDefault="007870E2" w:rsidP="00B2377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B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Минераловодского городского округа «Развитие экономики»</w:t>
            </w:r>
          </w:p>
        </w:tc>
        <w:tc>
          <w:tcPr>
            <w:tcW w:w="2126" w:type="dxa"/>
            <w:vMerge w:val="restart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268" w:type="dxa"/>
          </w:tcPr>
          <w:p w:rsidR="007870E2" w:rsidRPr="0027616E" w:rsidRDefault="007870E2" w:rsidP="00B23775">
            <w:pPr>
              <w:pStyle w:val="ab"/>
              <w:rPr>
                <w:rFonts w:ascii="Times New Roman" w:hAnsi="Times New Roman"/>
                <w:szCs w:val="24"/>
              </w:rPr>
            </w:pPr>
            <w:r w:rsidRPr="0027616E">
              <w:rPr>
                <w:rFonts w:ascii="Times New Roman" w:hAnsi="Times New Roman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 w:rsidRPr="0027616E">
              <w:t>3</w:t>
            </w:r>
            <w:r>
              <w:t>98</w:t>
            </w:r>
          </w:p>
        </w:tc>
      </w:tr>
      <w:tr w:rsidR="007870E2" w:rsidRPr="0027616E" w:rsidTr="00B23775">
        <w:trPr>
          <w:gridAfter w:val="4"/>
          <w:wAfter w:w="16592" w:type="dxa"/>
        </w:trPr>
        <w:tc>
          <w:tcPr>
            <w:tcW w:w="567" w:type="dxa"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0E2" w:rsidRPr="00E20DC5" w:rsidRDefault="007870E2" w:rsidP="00B23775">
            <w:pPr>
              <w:jc w:val="both"/>
            </w:pPr>
          </w:p>
        </w:tc>
        <w:tc>
          <w:tcPr>
            <w:tcW w:w="3606" w:type="dxa"/>
          </w:tcPr>
          <w:p w:rsidR="007870E2" w:rsidRPr="00E20DC5" w:rsidRDefault="007870E2" w:rsidP="00B23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C5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организаций, образующих инфраструктуру поддержки субъектов малого и среднего предпринимательства в Минераловодском  городском округе.</w:t>
            </w:r>
          </w:p>
        </w:tc>
        <w:tc>
          <w:tcPr>
            <w:tcW w:w="2835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0E2" w:rsidRPr="00E20DC5" w:rsidRDefault="007870E2" w:rsidP="00B23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870E2" w:rsidRPr="0027616E" w:rsidRDefault="007870E2" w:rsidP="00B23775">
            <w:pPr>
              <w:jc w:val="both"/>
            </w:pPr>
            <w:r w:rsidRPr="0027616E">
              <w:t>Доля 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городском округе по состоянию на конец года</w:t>
            </w:r>
          </w:p>
        </w:tc>
        <w:tc>
          <w:tcPr>
            <w:tcW w:w="1417" w:type="dxa"/>
            <w:vAlign w:val="center"/>
          </w:tcPr>
          <w:p w:rsidR="007870E2" w:rsidRPr="00E20DC5" w:rsidRDefault="007870E2" w:rsidP="00B23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870E2" w:rsidRPr="0027616E" w:rsidRDefault="007870E2" w:rsidP="00B23775">
            <w:pPr>
              <w:jc w:val="center"/>
            </w:pPr>
            <w:r>
              <w:t>41,5</w:t>
            </w:r>
          </w:p>
        </w:tc>
      </w:tr>
    </w:tbl>
    <w:p w:rsidR="007870E2" w:rsidRPr="00E20DC5" w:rsidRDefault="007870E2" w:rsidP="00787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0E2" w:rsidRPr="00E20DC5" w:rsidRDefault="007870E2" w:rsidP="00787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D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870E2" w:rsidRPr="00E20DC5" w:rsidRDefault="007870E2" w:rsidP="00787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0"/>
      <w:bookmarkEnd w:id="0"/>
      <w:r w:rsidRPr="00E20DC5">
        <w:rPr>
          <w:rFonts w:ascii="Times New Roman" w:hAnsi="Times New Roman" w:cs="Times New Roman"/>
          <w:sz w:val="24"/>
          <w:szCs w:val="24"/>
        </w:rPr>
        <w:t xml:space="preserve">&lt;*&gt; Далее по тексту используется сокращение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0DC5">
        <w:rPr>
          <w:rFonts w:ascii="Times New Roman" w:hAnsi="Times New Roman" w:cs="Times New Roman"/>
          <w:sz w:val="24"/>
          <w:szCs w:val="24"/>
        </w:rPr>
        <w:t>тратегия.</w:t>
      </w:r>
    </w:p>
    <w:p w:rsidR="007870E2" w:rsidRPr="00E20DC5" w:rsidRDefault="007870E2" w:rsidP="00787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E20DC5">
        <w:rPr>
          <w:rFonts w:ascii="Times New Roman" w:hAnsi="Times New Roman" w:cs="Times New Roman"/>
          <w:sz w:val="24"/>
          <w:szCs w:val="24"/>
        </w:rPr>
        <w:t xml:space="preserve">&lt;**&gt; Наименование муниципальной программы Минераловодского городского округа указывается в соответствии с </w:t>
      </w:r>
      <w:hyperlink r:id="rId8" w:history="1">
        <w:r w:rsidRPr="00E20DC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E20DC5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 Минераловодского городского округа, планируемых к разработке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0DC5">
        <w:rPr>
          <w:rFonts w:ascii="Times New Roman" w:hAnsi="Times New Roman" w:cs="Times New Roman"/>
          <w:sz w:val="24"/>
          <w:szCs w:val="24"/>
        </w:rPr>
        <w:t xml:space="preserve"> году, утвержденным постановлением администрации Минераловодского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 xml:space="preserve">19 августа </w:t>
      </w:r>
      <w:r w:rsidRPr="00E20DC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DC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2199</w:t>
      </w:r>
      <w:r w:rsidRPr="00E20DC5">
        <w:rPr>
          <w:rFonts w:ascii="Times New Roman" w:hAnsi="Times New Roman" w:cs="Times New Roman"/>
          <w:sz w:val="24"/>
          <w:szCs w:val="24"/>
        </w:rPr>
        <w:t>.</w:t>
      </w:r>
    </w:p>
    <w:p w:rsidR="007870E2" w:rsidRPr="00E20DC5" w:rsidRDefault="007870E2" w:rsidP="00787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2"/>
      <w:bookmarkEnd w:id="2"/>
      <w:r w:rsidRPr="00E20DC5">
        <w:rPr>
          <w:rFonts w:ascii="Times New Roman" w:hAnsi="Times New Roman" w:cs="Times New Roman"/>
          <w:sz w:val="24"/>
          <w:szCs w:val="24"/>
        </w:rPr>
        <w:t>&lt;***&gt; Количество этапов реализации стратегии, а также целей и задач социально-экономического развития Минераловодского городского округа, приоритетных для каждого этапа реализации стратегии, может быть определено в зависимости от уровня социально-экономического развития Минераловодского городского округа в текущем периоде бюджетного планирования.</w:t>
      </w:r>
    </w:p>
    <w:p w:rsidR="007870E2" w:rsidRPr="00E20DC5" w:rsidRDefault="007870E2" w:rsidP="00787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870E2" w:rsidRPr="00E20DC5" w:rsidSect="00B20397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FA" w:rsidRDefault="00122AFA" w:rsidP="00EC5F77">
      <w:r>
        <w:separator/>
      </w:r>
    </w:p>
  </w:endnote>
  <w:endnote w:type="continuationSeparator" w:id="0">
    <w:p w:rsidR="00122AFA" w:rsidRDefault="00122AFA" w:rsidP="00EC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FA" w:rsidRDefault="00122AFA" w:rsidP="00EC5F77">
      <w:r>
        <w:separator/>
      </w:r>
    </w:p>
  </w:footnote>
  <w:footnote w:type="continuationSeparator" w:id="0">
    <w:p w:rsidR="00122AFA" w:rsidRDefault="00122AFA" w:rsidP="00EC5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77"/>
    <w:rsid w:val="0002423C"/>
    <w:rsid w:val="00095D04"/>
    <w:rsid w:val="000B7B0C"/>
    <w:rsid w:val="000C36F9"/>
    <w:rsid w:val="001029D9"/>
    <w:rsid w:val="00122AFA"/>
    <w:rsid w:val="00125663"/>
    <w:rsid w:val="00143176"/>
    <w:rsid w:val="00143237"/>
    <w:rsid w:val="00155DBC"/>
    <w:rsid w:val="00195A4F"/>
    <w:rsid w:val="00197E50"/>
    <w:rsid w:val="001B2656"/>
    <w:rsid w:val="00204C01"/>
    <w:rsid w:val="00204F2F"/>
    <w:rsid w:val="00217105"/>
    <w:rsid w:val="00220AFA"/>
    <w:rsid w:val="00225465"/>
    <w:rsid w:val="002520BC"/>
    <w:rsid w:val="002666E5"/>
    <w:rsid w:val="00271F60"/>
    <w:rsid w:val="00276921"/>
    <w:rsid w:val="0029670A"/>
    <w:rsid w:val="002B0514"/>
    <w:rsid w:val="002F14E2"/>
    <w:rsid w:val="0031412A"/>
    <w:rsid w:val="0031775A"/>
    <w:rsid w:val="00330CED"/>
    <w:rsid w:val="0037235D"/>
    <w:rsid w:val="003825B9"/>
    <w:rsid w:val="003A29BB"/>
    <w:rsid w:val="003A55C0"/>
    <w:rsid w:val="003B0865"/>
    <w:rsid w:val="003B0F1E"/>
    <w:rsid w:val="003B752B"/>
    <w:rsid w:val="003E0C09"/>
    <w:rsid w:val="00400CF5"/>
    <w:rsid w:val="00402536"/>
    <w:rsid w:val="004153B2"/>
    <w:rsid w:val="0044333F"/>
    <w:rsid w:val="00452B61"/>
    <w:rsid w:val="0045669B"/>
    <w:rsid w:val="00492A73"/>
    <w:rsid w:val="004C67C0"/>
    <w:rsid w:val="004D1532"/>
    <w:rsid w:val="004D17F1"/>
    <w:rsid w:val="00514405"/>
    <w:rsid w:val="0056604B"/>
    <w:rsid w:val="00574083"/>
    <w:rsid w:val="005959F1"/>
    <w:rsid w:val="005A2AEF"/>
    <w:rsid w:val="005B5E7D"/>
    <w:rsid w:val="005C71B5"/>
    <w:rsid w:val="005D2A04"/>
    <w:rsid w:val="006017EF"/>
    <w:rsid w:val="006421A2"/>
    <w:rsid w:val="00645738"/>
    <w:rsid w:val="00664CEA"/>
    <w:rsid w:val="006667EE"/>
    <w:rsid w:val="0068518F"/>
    <w:rsid w:val="006A7F3C"/>
    <w:rsid w:val="006C455F"/>
    <w:rsid w:val="00723F09"/>
    <w:rsid w:val="00724295"/>
    <w:rsid w:val="007255AC"/>
    <w:rsid w:val="00727F14"/>
    <w:rsid w:val="00733E3D"/>
    <w:rsid w:val="007719EA"/>
    <w:rsid w:val="007870E2"/>
    <w:rsid w:val="007918AA"/>
    <w:rsid w:val="007B36F6"/>
    <w:rsid w:val="007F14E7"/>
    <w:rsid w:val="007F7D9D"/>
    <w:rsid w:val="00801C63"/>
    <w:rsid w:val="0080473E"/>
    <w:rsid w:val="00810332"/>
    <w:rsid w:val="00817074"/>
    <w:rsid w:val="00835511"/>
    <w:rsid w:val="008772F3"/>
    <w:rsid w:val="008C7509"/>
    <w:rsid w:val="008D09A8"/>
    <w:rsid w:val="008D11BA"/>
    <w:rsid w:val="008E1E09"/>
    <w:rsid w:val="00921EFB"/>
    <w:rsid w:val="00943D2D"/>
    <w:rsid w:val="00972B58"/>
    <w:rsid w:val="009871E5"/>
    <w:rsid w:val="009A6D74"/>
    <w:rsid w:val="009F6890"/>
    <w:rsid w:val="00A243A8"/>
    <w:rsid w:val="00A306AE"/>
    <w:rsid w:val="00A4070A"/>
    <w:rsid w:val="00A45CEA"/>
    <w:rsid w:val="00A50DE6"/>
    <w:rsid w:val="00A73601"/>
    <w:rsid w:val="00A851E9"/>
    <w:rsid w:val="00A85BA2"/>
    <w:rsid w:val="00A91149"/>
    <w:rsid w:val="00AB2431"/>
    <w:rsid w:val="00AC0A5A"/>
    <w:rsid w:val="00AD5DD0"/>
    <w:rsid w:val="00B20397"/>
    <w:rsid w:val="00B23775"/>
    <w:rsid w:val="00B643BB"/>
    <w:rsid w:val="00B66976"/>
    <w:rsid w:val="00B81A5D"/>
    <w:rsid w:val="00BB0CE6"/>
    <w:rsid w:val="00BB752A"/>
    <w:rsid w:val="00BD68D5"/>
    <w:rsid w:val="00BE0888"/>
    <w:rsid w:val="00BE6A2C"/>
    <w:rsid w:val="00C03C45"/>
    <w:rsid w:val="00C146C9"/>
    <w:rsid w:val="00C31495"/>
    <w:rsid w:val="00C4522C"/>
    <w:rsid w:val="00C643F6"/>
    <w:rsid w:val="00C64BC0"/>
    <w:rsid w:val="00C81635"/>
    <w:rsid w:val="00C93B5C"/>
    <w:rsid w:val="00CD641F"/>
    <w:rsid w:val="00D31C8A"/>
    <w:rsid w:val="00D4158E"/>
    <w:rsid w:val="00D77971"/>
    <w:rsid w:val="00D90D4A"/>
    <w:rsid w:val="00DF0AE7"/>
    <w:rsid w:val="00DF22C3"/>
    <w:rsid w:val="00DF4E15"/>
    <w:rsid w:val="00E22D4B"/>
    <w:rsid w:val="00E249C9"/>
    <w:rsid w:val="00E84794"/>
    <w:rsid w:val="00E955D5"/>
    <w:rsid w:val="00EA4439"/>
    <w:rsid w:val="00EA7F8B"/>
    <w:rsid w:val="00EC5F77"/>
    <w:rsid w:val="00F27A3D"/>
    <w:rsid w:val="00F402BC"/>
    <w:rsid w:val="00F47724"/>
    <w:rsid w:val="00F510E3"/>
    <w:rsid w:val="00F65398"/>
    <w:rsid w:val="00FB17FC"/>
    <w:rsid w:val="00FB67D8"/>
    <w:rsid w:val="00FE54B0"/>
    <w:rsid w:val="00FF0D03"/>
    <w:rsid w:val="00FF40FA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5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EC5F77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EC5F77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C5F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5F77"/>
    <w:rPr>
      <w:rFonts w:cs="Times New Roman"/>
      <w:b/>
    </w:rPr>
  </w:style>
  <w:style w:type="paragraph" w:styleId="a7">
    <w:name w:val="footer"/>
    <w:basedOn w:val="a"/>
    <w:link w:val="a8"/>
    <w:uiPriority w:val="99"/>
    <w:semiHidden/>
    <w:unhideWhenUsed/>
    <w:rsid w:val="00EC5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719EA"/>
    <w:pPr>
      <w:ind w:left="720"/>
      <w:contextualSpacing/>
    </w:pPr>
  </w:style>
  <w:style w:type="paragraph" w:styleId="2">
    <w:name w:val="List 2"/>
    <w:basedOn w:val="a"/>
    <w:rsid w:val="00B20397"/>
    <w:pPr>
      <w:ind w:left="566" w:hanging="283"/>
    </w:pPr>
    <w:rPr>
      <w:rFonts w:ascii="Arial" w:hAnsi="Arial" w:cs="Arial"/>
    </w:rPr>
  </w:style>
  <w:style w:type="table" w:styleId="aa">
    <w:name w:val="Table Grid"/>
    <w:basedOn w:val="a1"/>
    <w:rsid w:val="0078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870E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customStyle="1" w:styleId="ConsPlusNonformat">
    <w:name w:val="ConsPlusNonformat"/>
    <w:rsid w:val="007870E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styleId="ab">
    <w:name w:val="No Spacing"/>
    <w:link w:val="ac"/>
    <w:uiPriority w:val="1"/>
    <w:qFormat/>
    <w:rsid w:val="007870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7870E2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7870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aliases w:val="Обычный (Web)1,Обычный (Web)11,Знак Знак1,Обычный (Web)"/>
    <w:basedOn w:val="a"/>
    <w:uiPriority w:val="34"/>
    <w:unhideWhenUsed/>
    <w:qFormat/>
    <w:rsid w:val="007870E2"/>
    <w:pPr>
      <w:spacing w:before="100" w:beforeAutospacing="1" w:after="100" w:afterAutospacing="1"/>
    </w:pPr>
  </w:style>
  <w:style w:type="paragraph" w:styleId="af">
    <w:name w:val="Body Text"/>
    <w:basedOn w:val="a"/>
    <w:link w:val="10"/>
    <w:rsid w:val="00A50DE6"/>
    <w:pPr>
      <w:tabs>
        <w:tab w:val="left" w:pos="7002"/>
      </w:tabs>
      <w:suppressAutoHyphens/>
      <w:spacing w:line="360" w:lineRule="auto"/>
      <w:ind w:firstLine="851"/>
      <w:jc w:val="both"/>
    </w:pPr>
    <w:rPr>
      <w:color w:val="000000"/>
      <w:kern w:val="1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50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f"/>
    <w:rsid w:val="00A50DE6"/>
    <w:rPr>
      <w:rFonts w:ascii="Times New Roman" w:eastAsia="Times New Roman" w:hAnsi="Times New Roman" w:cs="Times New Roman"/>
      <w:color w:val="000000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08258808F9A7B782E3DADC7B1B90D46873434527A6EEADA66FA243532CC809F099748E094t8H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51D366C1C0A25088162C65822B6D579E5825A8D53C129103137FC4EFA01EeDi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7FDF-3A08-4E5A-B13C-C1BA50A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38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146</cp:revision>
  <cp:lastPrinted>2017-07-26T13:54:00Z</cp:lastPrinted>
  <dcterms:created xsi:type="dcterms:W3CDTF">2017-06-22T06:50:00Z</dcterms:created>
  <dcterms:modified xsi:type="dcterms:W3CDTF">2017-08-01T09:47:00Z</dcterms:modified>
</cp:coreProperties>
</file>