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33" w:rsidRDefault="00397733" w:rsidP="00B8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проект</w:t>
      </w:r>
    </w:p>
    <w:p w:rsidR="00B858A1" w:rsidRPr="004B5A39" w:rsidRDefault="00B858A1" w:rsidP="00B858A1">
      <w:pPr>
        <w:jc w:val="center"/>
        <w:rPr>
          <w:b/>
          <w:sz w:val="24"/>
          <w:szCs w:val="24"/>
        </w:rPr>
      </w:pPr>
      <w:r w:rsidRPr="004B5A39">
        <w:rPr>
          <w:b/>
          <w:sz w:val="24"/>
          <w:szCs w:val="24"/>
        </w:rPr>
        <w:t xml:space="preserve">АДМИНИСТРАЦИЯ МИНЕРАЛОВОДСКОГО </w:t>
      </w:r>
    </w:p>
    <w:p w:rsidR="00B858A1" w:rsidRPr="004B5A39" w:rsidRDefault="00B858A1" w:rsidP="00B858A1">
      <w:pPr>
        <w:jc w:val="center"/>
        <w:rPr>
          <w:b/>
          <w:sz w:val="24"/>
          <w:szCs w:val="24"/>
        </w:rPr>
      </w:pPr>
      <w:r w:rsidRPr="004B5A39">
        <w:rPr>
          <w:b/>
          <w:sz w:val="24"/>
          <w:szCs w:val="24"/>
        </w:rPr>
        <w:t>ГОРОДСКОГО ОКРУГА СТАВРОПОЛЬСКОГО КРАЯ</w:t>
      </w:r>
    </w:p>
    <w:p w:rsidR="00B858A1" w:rsidRPr="004B5A39" w:rsidRDefault="00B858A1" w:rsidP="00B858A1">
      <w:pPr>
        <w:jc w:val="center"/>
        <w:rPr>
          <w:b/>
        </w:rPr>
      </w:pPr>
    </w:p>
    <w:p w:rsidR="00B858A1" w:rsidRPr="004B5A39" w:rsidRDefault="00B858A1" w:rsidP="00B858A1">
      <w:pPr>
        <w:jc w:val="center"/>
        <w:rPr>
          <w:b/>
        </w:rPr>
      </w:pPr>
      <w:r w:rsidRPr="004B5A39">
        <w:rPr>
          <w:b/>
        </w:rPr>
        <w:t>ПОСТАНОВЛЕНИЕ</w:t>
      </w:r>
    </w:p>
    <w:p w:rsidR="00B858A1" w:rsidRPr="004B5A39" w:rsidRDefault="00B858A1" w:rsidP="00B858A1">
      <w:pPr>
        <w:tabs>
          <w:tab w:val="left" w:pos="3420"/>
        </w:tabs>
      </w:pPr>
    </w:p>
    <w:p w:rsidR="00B858A1" w:rsidRPr="004B5A39" w:rsidRDefault="00B858A1" w:rsidP="00B858A1">
      <w:pPr>
        <w:tabs>
          <w:tab w:val="left" w:pos="3420"/>
        </w:tabs>
      </w:pPr>
      <w:r w:rsidRPr="004B5A39">
        <w:t xml:space="preserve">   </w:t>
      </w:r>
      <w:r w:rsidR="00C368C3" w:rsidRPr="004B5A39">
        <w:t xml:space="preserve">             </w:t>
      </w:r>
      <w:r w:rsidRPr="004B5A39">
        <w:t xml:space="preserve">             </w:t>
      </w:r>
      <w:r w:rsidR="00F55CF7" w:rsidRPr="004B5A39">
        <w:t xml:space="preserve">        </w:t>
      </w:r>
      <w:r w:rsidRPr="004B5A39">
        <w:t xml:space="preserve">    г. Минеральные Воды                        № </w:t>
      </w:r>
    </w:p>
    <w:p w:rsidR="0026232C" w:rsidRPr="004B5A39" w:rsidRDefault="0026232C" w:rsidP="00B858A1">
      <w:pPr>
        <w:tabs>
          <w:tab w:val="left" w:pos="3420"/>
        </w:tabs>
      </w:pPr>
    </w:p>
    <w:p w:rsidR="00397733" w:rsidRPr="004B5A39" w:rsidRDefault="00397733" w:rsidP="0039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5A3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Pr="004B5A39">
        <w:rPr>
          <w:rFonts w:ascii="Times New Roman" w:eastAsia="Calibri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Минераловодского городского округа </w:t>
      </w:r>
      <w:r w:rsidRPr="004B5A39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утвержденный постановлением администрации Минераловодского городского округа Ставропольского края </w:t>
      </w:r>
    </w:p>
    <w:p w:rsidR="00397733" w:rsidRPr="004B5A39" w:rsidRDefault="00397733" w:rsidP="0039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5A39">
        <w:rPr>
          <w:rFonts w:ascii="Times New Roman" w:eastAsia="Calibri" w:hAnsi="Times New Roman" w:cs="Times New Roman"/>
          <w:sz w:val="28"/>
          <w:szCs w:val="28"/>
        </w:rPr>
        <w:t>от 15.02.2017 № 311</w:t>
      </w:r>
    </w:p>
    <w:p w:rsidR="00397733" w:rsidRDefault="00397733" w:rsidP="0039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7733" w:rsidRPr="004B5A39" w:rsidRDefault="00397733" w:rsidP="00397733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B5A39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статьёй 179 Бюджетного кодекса Российской Федерации, </w:t>
      </w:r>
      <w:r w:rsidRPr="004B5A39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8" w:history="1">
        <w:r w:rsidRPr="004B5A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4B5A39">
        <w:rPr>
          <w:rFonts w:ascii="Times New Roman" w:hAnsi="Times New Roman" w:cs="Times New Roman"/>
          <w:b w:val="0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Pr="004B5A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B5A3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постановлением Правительства Ставропольского края от </w:t>
      </w:r>
      <w:r w:rsidRPr="004B5A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20.04.2011 № 134-п </w:t>
      </w:r>
      <w:r w:rsidRPr="004B5A3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4B5A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порядка разработки, реализации и оценки эффективности государственных программ Ставропольского края</w:t>
      </w:r>
      <w:r w:rsidRPr="004B5A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, </w:t>
      </w:r>
      <w:r w:rsidRPr="004B5A39">
        <w:rPr>
          <w:rFonts w:ascii="Times New Roman" w:hAnsi="Times New Roman" w:cs="Times New Roman"/>
          <w:b w:val="0"/>
          <w:sz w:val="28"/>
          <w:szCs w:val="28"/>
        </w:rPr>
        <w:t>администрация Минераловодского городского округа</w:t>
      </w:r>
    </w:p>
    <w:p w:rsidR="00397733" w:rsidRDefault="00397733" w:rsidP="00397733">
      <w:pPr>
        <w:ind w:firstLine="851"/>
        <w:jc w:val="both"/>
        <w:rPr>
          <w:spacing w:val="20"/>
        </w:rPr>
      </w:pPr>
    </w:p>
    <w:p w:rsidR="00397733" w:rsidRPr="004B5A39" w:rsidRDefault="00397733" w:rsidP="00397733">
      <w:pPr>
        <w:jc w:val="both"/>
        <w:rPr>
          <w:spacing w:val="20"/>
        </w:rPr>
      </w:pPr>
      <w:r w:rsidRPr="004B5A39">
        <w:t>ПОСТАНОВЛЯЕТ</w:t>
      </w:r>
      <w:r w:rsidRPr="004B5A39">
        <w:rPr>
          <w:spacing w:val="20"/>
        </w:rPr>
        <w:t>:</w:t>
      </w:r>
    </w:p>
    <w:p w:rsidR="00397733" w:rsidRDefault="00397733" w:rsidP="00397733">
      <w:pPr>
        <w:ind w:firstLine="709"/>
        <w:jc w:val="both"/>
        <w:rPr>
          <w:spacing w:val="20"/>
        </w:rPr>
      </w:pPr>
    </w:p>
    <w:p w:rsidR="00397733" w:rsidRDefault="00397733" w:rsidP="0039773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A3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4B5A3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4B5A39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Pr="004B5A39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Минераловодского городского округа </w:t>
      </w:r>
      <w:r w:rsidRPr="004B5A39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утвержденный </w:t>
      </w:r>
      <w:r w:rsidRPr="004B5A3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</w:t>
      </w:r>
      <w:r w:rsidRPr="004B5A3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B5A39">
        <w:rPr>
          <w:rFonts w:ascii="Times New Roman" w:eastAsia="Calibri" w:hAnsi="Times New Roman" w:cs="Times New Roman"/>
          <w:sz w:val="28"/>
          <w:szCs w:val="28"/>
        </w:rPr>
        <w:t xml:space="preserve">от 15.02.2017 № 311 «Об утверждении порядка разработки, реализации и оценки эффективности муниципальных программ Минераловодского городского округа </w:t>
      </w:r>
      <w:r w:rsidRPr="004B5A39">
        <w:rPr>
          <w:rFonts w:ascii="Times New Roman" w:hAnsi="Times New Roman" w:cs="Times New Roman"/>
          <w:sz w:val="28"/>
          <w:szCs w:val="28"/>
        </w:rPr>
        <w:t xml:space="preserve">Ставропольского края» (с изменениями, внесенными постановлением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B5A39">
        <w:rPr>
          <w:rFonts w:ascii="Times New Roman" w:hAnsi="Times New Roman" w:cs="Times New Roman"/>
          <w:sz w:val="28"/>
          <w:szCs w:val="28"/>
        </w:rPr>
        <w:t>от 13.08.2018 № 1965)</w:t>
      </w:r>
      <w:r w:rsidRPr="004B5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733" w:rsidRDefault="00397733" w:rsidP="00397733">
      <w:pPr>
        <w:tabs>
          <w:tab w:val="left" w:pos="0"/>
        </w:tabs>
        <w:ind w:firstLine="720"/>
        <w:jc w:val="both"/>
      </w:pPr>
      <w:r w:rsidRPr="004B5A39">
        <w:t>2.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 А.</w:t>
      </w:r>
    </w:p>
    <w:p w:rsidR="00397733" w:rsidRDefault="00397733" w:rsidP="00397733">
      <w:pPr>
        <w:tabs>
          <w:tab w:val="left" w:pos="0"/>
        </w:tabs>
        <w:ind w:firstLine="720"/>
        <w:jc w:val="both"/>
      </w:pPr>
      <w:r>
        <w:t xml:space="preserve">3. </w:t>
      </w:r>
      <w:proofErr w:type="gramStart"/>
      <w:r w:rsidRPr="004B5A39">
        <w:t xml:space="preserve">Настоящее </w:t>
      </w:r>
      <w:r>
        <w:t xml:space="preserve"> </w:t>
      </w:r>
      <w:r w:rsidRPr="004B5A39">
        <w:t>постановление</w:t>
      </w:r>
      <w:proofErr w:type="gramEnd"/>
      <w:r w:rsidRPr="004B5A39">
        <w:t xml:space="preserve"> </w:t>
      </w:r>
      <w:r>
        <w:t xml:space="preserve"> </w:t>
      </w:r>
      <w:r w:rsidRPr="004B5A39">
        <w:t xml:space="preserve">подлежит </w:t>
      </w:r>
      <w:r>
        <w:t xml:space="preserve"> </w:t>
      </w:r>
      <w:r w:rsidRPr="004B5A39">
        <w:t xml:space="preserve">размещению </w:t>
      </w:r>
      <w:r>
        <w:t xml:space="preserve"> </w:t>
      </w:r>
      <w:r w:rsidRPr="004B5A39">
        <w:t>на</w:t>
      </w:r>
      <w:r>
        <w:t xml:space="preserve"> </w:t>
      </w:r>
      <w:r w:rsidRPr="004B5A39">
        <w:t xml:space="preserve"> официальном</w:t>
      </w:r>
    </w:p>
    <w:p w:rsidR="00397733" w:rsidRDefault="00397733" w:rsidP="00397733">
      <w:pPr>
        <w:tabs>
          <w:tab w:val="left" w:pos="1080"/>
        </w:tabs>
        <w:jc w:val="both"/>
      </w:pPr>
      <w:r w:rsidRPr="004B5A39">
        <w:t xml:space="preserve">сайте администрации Минераловодского городского округа </w:t>
      </w:r>
      <w:r w:rsidRPr="004B5A39">
        <w:rPr>
          <w:color w:val="000000"/>
          <w:lang w:bidi="ru-RU"/>
        </w:rPr>
        <w:t>в информа</w:t>
      </w:r>
      <w:r w:rsidRPr="004B5A39">
        <w:rPr>
          <w:color w:val="000000"/>
          <w:lang w:bidi="ru-RU"/>
        </w:rPr>
        <w:softHyphen/>
        <w:t>ционно-телекоммуникационной сети «Интернет».</w:t>
      </w:r>
      <w:r w:rsidRPr="004B5A39">
        <w:t xml:space="preserve"> </w:t>
      </w:r>
    </w:p>
    <w:p w:rsidR="00397733" w:rsidRPr="004B5A39" w:rsidRDefault="00397733" w:rsidP="00397733">
      <w:pPr>
        <w:tabs>
          <w:tab w:val="left" w:pos="709"/>
        </w:tabs>
        <w:jc w:val="both"/>
      </w:pPr>
      <w:r w:rsidRPr="004B5A39">
        <w:tab/>
        <w:t>4. Настоящее постановление вступает в силу со дня его подписания.</w:t>
      </w:r>
    </w:p>
    <w:p w:rsidR="00B858A1" w:rsidRPr="004B5A39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Pr="004B5A39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Pr="004B5A39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55CF7" w:rsidRPr="004B5A39" w:rsidRDefault="00F55CF7" w:rsidP="00B858A1">
      <w:pPr>
        <w:pStyle w:val="ConsNonformat"/>
        <w:rPr>
          <w:rFonts w:ascii="Times New Roman" w:hAnsi="Times New Roman"/>
          <w:sz w:val="28"/>
          <w:szCs w:val="28"/>
        </w:rPr>
      </w:pPr>
      <w:r w:rsidRPr="004B5A39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F55CF7" w:rsidRPr="004B5A39" w:rsidRDefault="00F55CF7" w:rsidP="00B858A1">
      <w:pPr>
        <w:pStyle w:val="ConsNonformat"/>
        <w:rPr>
          <w:rFonts w:ascii="Times New Roman" w:hAnsi="Times New Roman"/>
          <w:sz w:val="28"/>
          <w:szCs w:val="28"/>
        </w:rPr>
      </w:pPr>
      <w:r w:rsidRPr="004B5A39">
        <w:rPr>
          <w:rFonts w:ascii="Times New Roman" w:hAnsi="Times New Roman"/>
          <w:sz w:val="28"/>
          <w:szCs w:val="28"/>
        </w:rPr>
        <w:t>г</w:t>
      </w:r>
      <w:r w:rsidR="00B858A1" w:rsidRPr="004B5A39">
        <w:rPr>
          <w:rFonts w:ascii="Times New Roman" w:hAnsi="Times New Roman"/>
          <w:sz w:val="28"/>
          <w:szCs w:val="28"/>
        </w:rPr>
        <w:t>лав</w:t>
      </w:r>
      <w:r w:rsidRPr="004B5A39">
        <w:rPr>
          <w:rFonts w:ascii="Times New Roman" w:hAnsi="Times New Roman"/>
          <w:sz w:val="28"/>
          <w:szCs w:val="28"/>
        </w:rPr>
        <w:t>ы</w:t>
      </w:r>
      <w:r w:rsidR="00B858A1" w:rsidRPr="004B5A39">
        <w:rPr>
          <w:rFonts w:ascii="Times New Roman" w:hAnsi="Times New Roman"/>
          <w:sz w:val="28"/>
          <w:szCs w:val="28"/>
        </w:rPr>
        <w:t xml:space="preserve"> Минераловодского</w:t>
      </w:r>
      <w:r w:rsidRPr="004B5A39">
        <w:rPr>
          <w:rFonts w:ascii="Times New Roman" w:hAnsi="Times New Roman"/>
          <w:sz w:val="28"/>
          <w:szCs w:val="28"/>
        </w:rPr>
        <w:t xml:space="preserve"> </w:t>
      </w:r>
      <w:r w:rsidR="00B858A1" w:rsidRPr="004B5A39">
        <w:rPr>
          <w:rFonts w:ascii="Times New Roman" w:hAnsi="Times New Roman"/>
          <w:sz w:val="28"/>
          <w:szCs w:val="28"/>
        </w:rPr>
        <w:t>городского округа</w:t>
      </w:r>
      <w:r w:rsidRPr="004B5A39">
        <w:rPr>
          <w:rFonts w:ascii="Times New Roman" w:hAnsi="Times New Roman"/>
          <w:sz w:val="28"/>
          <w:szCs w:val="28"/>
        </w:rPr>
        <w:t xml:space="preserve">, </w:t>
      </w:r>
    </w:p>
    <w:p w:rsidR="00B858A1" w:rsidRPr="004B5A39" w:rsidRDefault="00F55CF7" w:rsidP="00B858A1">
      <w:pPr>
        <w:pStyle w:val="ConsNonformat"/>
        <w:rPr>
          <w:rFonts w:ascii="Times New Roman" w:hAnsi="Times New Roman"/>
          <w:sz w:val="28"/>
          <w:szCs w:val="28"/>
        </w:rPr>
      </w:pPr>
      <w:r w:rsidRPr="004B5A39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r w:rsidR="00B858A1" w:rsidRPr="004B5A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B5A39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 Д. В. </w:t>
      </w:r>
      <w:proofErr w:type="spellStart"/>
      <w:r w:rsidRPr="004B5A39"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6A168C" w:rsidRPr="004B5A39" w:rsidRDefault="006A168C" w:rsidP="006D5EEC">
      <w:pPr>
        <w:tabs>
          <w:tab w:val="left" w:pos="8609"/>
        </w:tabs>
        <w:suppressAutoHyphens/>
        <w:ind w:firstLine="4536"/>
      </w:pPr>
      <w:r w:rsidRPr="004B5A39">
        <w:lastRenderedPageBreak/>
        <w:t>УТВЕРЖДЕНЫ</w:t>
      </w:r>
    </w:p>
    <w:p w:rsidR="006A168C" w:rsidRPr="004B5A39" w:rsidRDefault="006A168C" w:rsidP="006D5EEC">
      <w:pPr>
        <w:tabs>
          <w:tab w:val="left" w:pos="8609"/>
        </w:tabs>
        <w:suppressAutoHyphens/>
        <w:ind w:firstLine="4536"/>
      </w:pPr>
      <w:r w:rsidRPr="004B5A39">
        <w:t xml:space="preserve">постановлением администрации </w:t>
      </w:r>
    </w:p>
    <w:p w:rsidR="006A168C" w:rsidRPr="004B5A39" w:rsidRDefault="006A168C" w:rsidP="006D5EEC">
      <w:pPr>
        <w:tabs>
          <w:tab w:val="left" w:pos="8609"/>
        </w:tabs>
        <w:suppressAutoHyphens/>
        <w:ind w:firstLine="4536"/>
      </w:pPr>
      <w:r w:rsidRPr="004B5A39">
        <w:t>Минераловодского городского округа</w:t>
      </w:r>
    </w:p>
    <w:p w:rsidR="006A168C" w:rsidRPr="004B5A39" w:rsidRDefault="006A168C" w:rsidP="006D5EEC">
      <w:pPr>
        <w:tabs>
          <w:tab w:val="left" w:pos="8609"/>
        </w:tabs>
        <w:suppressAutoHyphens/>
        <w:ind w:firstLine="4536"/>
      </w:pPr>
      <w:r w:rsidRPr="004B5A39">
        <w:t xml:space="preserve">от </w:t>
      </w:r>
      <w:r w:rsidR="00347A1F" w:rsidRPr="004B5A39">
        <w:t xml:space="preserve">      декабря</w:t>
      </w:r>
      <w:r w:rsidRPr="004B5A39">
        <w:t xml:space="preserve"> 201</w:t>
      </w:r>
      <w:r w:rsidR="00E24A2C" w:rsidRPr="004B5A39">
        <w:t>8</w:t>
      </w:r>
      <w:r w:rsidRPr="004B5A39">
        <w:t xml:space="preserve"> года № </w:t>
      </w:r>
      <w:r w:rsidR="00347A1F" w:rsidRPr="004B5A39">
        <w:t>_____</w:t>
      </w:r>
    </w:p>
    <w:p w:rsidR="006A168C" w:rsidRPr="004B5A39" w:rsidRDefault="006A168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  <w:r w:rsidRPr="004B5A39">
        <w:rPr>
          <w:color w:val="0000FF"/>
        </w:rPr>
        <w:tab/>
      </w:r>
    </w:p>
    <w:p w:rsidR="006A168C" w:rsidRPr="004B5A39" w:rsidRDefault="006A168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960D0" w:rsidRPr="004B5A39" w:rsidRDefault="006960D0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3745D0" w:rsidRPr="004B5A39" w:rsidRDefault="003745D0" w:rsidP="003745D0">
      <w:pPr>
        <w:tabs>
          <w:tab w:val="left" w:pos="8609"/>
        </w:tabs>
        <w:suppressAutoHyphens/>
        <w:jc w:val="center"/>
        <w:rPr>
          <w:b/>
        </w:rPr>
      </w:pPr>
      <w:r w:rsidRPr="004B5A39">
        <w:t>ИЗМЕНЕНИЯ,</w:t>
      </w:r>
    </w:p>
    <w:p w:rsidR="003745D0" w:rsidRPr="004B5A39" w:rsidRDefault="003745D0" w:rsidP="00374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5A39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4B5A39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Минераловодского городского округа </w:t>
      </w:r>
      <w:r w:rsidRPr="004B5A39">
        <w:rPr>
          <w:rFonts w:ascii="Times New Roman" w:hAnsi="Times New Roman" w:cs="Times New Roman"/>
          <w:sz w:val="28"/>
          <w:szCs w:val="28"/>
        </w:rPr>
        <w:t xml:space="preserve">Ставропольского края», утвержденный </w:t>
      </w:r>
      <w:r w:rsidRPr="004B5A3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</w:t>
      </w:r>
      <w:r w:rsidRPr="004B5A3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B5A39">
        <w:rPr>
          <w:rFonts w:ascii="Times New Roman" w:eastAsia="Calibri" w:hAnsi="Times New Roman" w:cs="Times New Roman"/>
          <w:sz w:val="28"/>
          <w:szCs w:val="28"/>
        </w:rPr>
        <w:t>от 15.02.2017 № 311</w:t>
      </w:r>
    </w:p>
    <w:p w:rsidR="003745D0" w:rsidRPr="004B5A39" w:rsidRDefault="003745D0" w:rsidP="00374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5D0" w:rsidRPr="004B5A39" w:rsidRDefault="003745D0" w:rsidP="00374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5D0" w:rsidRPr="004B5A39" w:rsidRDefault="003745D0" w:rsidP="003745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A39">
        <w:rPr>
          <w:rFonts w:ascii="Times New Roman" w:hAnsi="Times New Roman" w:cs="Times New Roman"/>
          <w:sz w:val="28"/>
          <w:szCs w:val="28"/>
        </w:rPr>
        <w:t xml:space="preserve">1. В Порядке </w:t>
      </w:r>
      <w:r w:rsidRPr="004B5A39">
        <w:rPr>
          <w:rFonts w:ascii="Times New Roman" w:eastAsia="Calibri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Минераловодского городского округа </w:t>
      </w:r>
      <w:r w:rsidRPr="004B5A39">
        <w:rPr>
          <w:rFonts w:ascii="Times New Roman" w:hAnsi="Times New Roman" w:cs="Times New Roman"/>
          <w:sz w:val="28"/>
          <w:szCs w:val="28"/>
        </w:rPr>
        <w:t>Ставропольского края», утвержденного</w:t>
      </w:r>
      <w:r w:rsidRPr="004B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3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Минераловодского городского округа от 15.02.2017 № 311</w:t>
      </w:r>
      <w:r w:rsidRPr="004B5A39">
        <w:rPr>
          <w:rFonts w:ascii="Times New Roman" w:hAnsi="Times New Roman" w:cs="Times New Roman"/>
          <w:sz w:val="28"/>
          <w:szCs w:val="28"/>
        </w:rPr>
        <w:t>:</w:t>
      </w:r>
    </w:p>
    <w:p w:rsidR="003745D0" w:rsidRPr="004B5A39" w:rsidRDefault="003745D0" w:rsidP="003745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1.1. </w:t>
      </w:r>
      <w:hyperlink r:id="rId9" w:history="1">
        <w:r w:rsidRPr="004B5A39">
          <w:rPr>
            <w:rFonts w:eastAsiaTheme="minorHAnsi"/>
            <w:color w:val="0000FF"/>
            <w:lang w:eastAsia="en-US"/>
          </w:rPr>
          <w:t>Пункт 4</w:t>
        </w:r>
      </w:hyperlink>
      <w:r w:rsidRPr="004B5A39">
        <w:rPr>
          <w:rFonts w:eastAsiaTheme="minorHAnsi"/>
          <w:lang w:eastAsia="en-US"/>
        </w:rPr>
        <w:t xml:space="preserve"> дополнить абзацами следующего содержания:</w:t>
      </w: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«Приоритетный проект (программа), а также ведомственный проект, соответствующие сфере реализации одной Программы, отражается в составе этой Программы в виде ее подпрограммы или основного мероприятия подпрограммы Программы.</w:t>
      </w:r>
    </w:p>
    <w:p w:rsidR="003745D0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Приоритетный проект (программа), затрагивающий сферы реализации нескольких Программ, отражается в составе соответствующих Программ в виде их подпрограмм или основных мероприятий подпрограмм Программ.».</w:t>
      </w:r>
    </w:p>
    <w:p w:rsidR="003745D0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45D0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Пункт 5 изложить в следующей редакции:</w:t>
      </w:r>
    </w:p>
    <w:p w:rsidR="003745D0" w:rsidRPr="005E28C6" w:rsidRDefault="003745D0" w:rsidP="00374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28C6">
        <w:rPr>
          <w:rFonts w:ascii="Times New Roman" w:hAnsi="Times New Roman" w:cs="Times New Roman"/>
          <w:sz w:val="28"/>
          <w:szCs w:val="28"/>
        </w:rPr>
        <w:t>5. Разработка, реализация Программы и внесение в нее изменений осуществляются администрацией Минераловодского городского округа или отраслевым (функциональным) органом администрации Минераловодского городского округа, определенными администрацией Минераловодского городского округа в качестве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87">
        <w:rPr>
          <w:rFonts w:ascii="Times New Roman" w:hAnsi="Times New Roman" w:cs="Times New Roman"/>
          <w:sz w:val="28"/>
          <w:szCs w:val="28"/>
        </w:rPr>
        <w:t>(далее</w:t>
      </w:r>
      <w:r w:rsidRPr="005E28C6">
        <w:rPr>
          <w:rFonts w:ascii="Times New Roman" w:hAnsi="Times New Roman" w:cs="Times New Roman"/>
          <w:sz w:val="28"/>
          <w:szCs w:val="28"/>
        </w:rPr>
        <w:t xml:space="preserve"> – ответственный исполнитель), совместно с заинтересованными отраслевыми (функциональными) органами администрации Минераловодского городского округа, определенными администрацией Минераловодского городского округа </w:t>
      </w:r>
      <w:r w:rsidRPr="00970B28">
        <w:rPr>
          <w:rFonts w:ascii="Times New Roman" w:hAnsi="Times New Roman" w:cs="Times New Roman"/>
          <w:sz w:val="28"/>
          <w:szCs w:val="28"/>
        </w:rPr>
        <w:t xml:space="preserve">в качестве соисполнителей Программы </w:t>
      </w:r>
      <w:r w:rsidRPr="005E28C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8C6">
        <w:rPr>
          <w:rFonts w:ascii="Times New Roman" w:hAnsi="Times New Roman" w:cs="Times New Roman"/>
          <w:sz w:val="28"/>
          <w:szCs w:val="28"/>
        </w:rPr>
        <w:t xml:space="preserve"> соисполнители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E28C6">
        <w:rPr>
          <w:rFonts w:ascii="Times New Roman" w:hAnsi="Times New Roman" w:cs="Times New Roman"/>
          <w:sz w:val="28"/>
          <w:szCs w:val="28"/>
        </w:rPr>
        <w:t xml:space="preserve">) и (или) муниципальными унитарными предприятиями Минераловодского городского округа, подведомственными учреждениями Минераловодского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хозяйственными товариществами и обществами, </w:t>
      </w:r>
      <w:r w:rsidRPr="005E28C6">
        <w:rPr>
          <w:rFonts w:ascii="Times New Roman" w:hAnsi="Times New Roman" w:cs="Times New Roman"/>
          <w:sz w:val="28"/>
          <w:szCs w:val="28"/>
        </w:rPr>
        <w:t>общественными, научными и иными организациями, участвующими в реализации Программы (далее - участники Программы).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45D0" w:rsidRPr="00404849" w:rsidRDefault="003745D0" w:rsidP="003745D0">
      <w:pPr>
        <w:autoSpaceDE w:val="0"/>
        <w:autoSpaceDN w:val="0"/>
        <w:adjustRightInd w:val="0"/>
        <w:ind w:firstLine="567"/>
        <w:jc w:val="both"/>
      </w:pPr>
      <w:r w:rsidRPr="00404849">
        <w:t>1.</w:t>
      </w:r>
      <w:r>
        <w:t>3</w:t>
      </w:r>
      <w:r w:rsidRPr="00404849">
        <w:t xml:space="preserve">. В </w:t>
      </w:r>
      <w:hyperlink r:id="rId10" w:history="1">
        <w:r w:rsidRPr="00404849">
          <w:t>п</w:t>
        </w:r>
      </w:hyperlink>
      <w:r w:rsidRPr="00404849">
        <w:t>ункте 12:</w:t>
      </w:r>
    </w:p>
    <w:p w:rsidR="003745D0" w:rsidRPr="006B0F8A" w:rsidRDefault="003745D0" w:rsidP="003745D0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404849">
        <w:rPr>
          <w:rFonts w:eastAsiaTheme="minorHAnsi"/>
          <w:lang w:eastAsia="en-US"/>
        </w:rPr>
        <w:t>Исключить абзац 3 со словами «Управление экономического развития и финансовое управление в месячный срок со дня поступления предложений рассматривают их и подготавливают соответствующие заключения».</w:t>
      </w:r>
    </w:p>
    <w:p w:rsidR="003745D0" w:rsidRDefault="003745D0" w:rsidP="003745D0">
      <w:pPr>
        <w:autoSpaceDE w:val="0"/>
        <w:autoSpaceDN w:val="0"/>
        <w:adjustRightInd w:val="0"/>
        <w:jc w:val="both"/>
      </w:pPr>
    </w:p>
    <w:p w:rsidR="003745D0" w:rsidRPr="001F0292" w:rsidRDefault="003745D0" w:rsidP="003745D0">
      <w:pPr>
        <w:autoSpaceDE w:val="0"/>
        <w:autoSpaceDN w:val="0"/>
        <w:adjustRightInd w:val="0"/>
        <w:ind w:firstLine="567"/>
        <w:jc w:val="both"/>
      </w:pPr>
      <w:r w:rsidRPr="001F0292">
        <w:t>1.</w:t>
      </w:r>
      <w:r>
        <w:t>4</w:t>
      </w:r>
      <w:r w:rsidRPr="001F0292">
        <w:t>. Пункт 13 изложить в следующей редакции:</w:t>
      </w:r>
    </w:p>
    <w:p w:rsidR="003745D0" w:rsidRPr="006D1741" w:rsidRDefault="003745D0" w:rsidP="003745D0">
      <w:pPr>
        <w:widowControl w:val="0"/>
        <w:autoSpaceDE w:val="0"/>
        <w:autoSpaceDN w:val="0"/>
        <w:adjustRightInd w:val="0"/>
        <w:ind w:firstLine="567"/>
        <w:jc w:val="both"/>
      </w:pPr>
      <w:r w:rsidRPr="001F0292">
        <w:t xml:space="preserve">«13. </w:t>
      </w:r>
      <w:bookmarkStart w:id="0" w:name="P76"/>
      <w:bookmarkEnd w:id="0"/>
      <w:r w:rsidRPr="001F0292">
        <w:t xml:space="preserve">Принятие администрацией </w:t>
      </w:r>
      <w:r w:rsidRPr="001F0292">
        <w:rPr>
          <w:bCs/>
        </w:rPr>
        <w:t>Минераловодского городского округа</w:t>
      </w:r>
      <w:r w:rsidRPr="001F0292">
        <w:t xml:space="preserve"> решения об утверждении перечня Программ или о внесении в него изменений осуществляется в соответствии с настоящим Порядком </w:t>
      </w:r>
      <w:r w:rsidRPr="001F0292">
        <w:rPr>
          <w:b/>
        </w:rPr>
        <w:t>до 31 декабря года</w:t>
      </w:r>
      <w:r w:rsidRPr="001F0292">
        <w:t>, предшествующего очередному финансовому году.».</w:t>
      </w:r>
    </w:p>
    <w:p w:rsidR="003745D0" w:rsidRDefault="003745D0" w:rsidP="003745D0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3745D0" w:rsidRPr="004B5A39" w:rsidRDefault="003745D0" w:rsidP="003745D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B5A39">
        <w:t>1.</w:t>
      </w:r>
      <w:r>
        <w:t>5</w:t>
      </w:r>
      <w:r w:rsidRPr="004B5A39">
        <w:t>.</w:t>
      </w:r>
      <w:r w:rsidRPr="004B5A39">
        <w:rPr>
          <w:rFonts w:eastAsiaTheme="minorHAnsi"/>
          <w:lang w:eastAsia="en-US"/>
        </w:rPr>
        <w:t xml:space="preserve"> </w:t>
      </w:r>
      <w:hyperlink r:id="rId11" w:history="1">
        <w:r w:rsidRPr="004B5A39">
          <w:rPr>
            <w:rFonts w:eastAsiaTheme="minorHAnsi"/>
            <w:color w:val="0000FF"/>
            <w:lang w:eastAsia="en-US"/>
          </w:rPr>
          <w:t>Дополнить</w:t>
        </w:r>
      </w:hyperlink>
      <w:r w:rsidRPr="004B5A39">
        <w:rPr>
          <w:rFonts w:eastAsiaTheme="minorHAnsi"/>
          <w:lang w:eastAsia="en-US"/>
        </w:rPr>
        <w:t xml:space="preserve"> пунктом 17</w:t>
      </w:r>
      <w:r w:rsidRPr="004B5A39">
        <w:rPr>
          <w:rFonts w:eastAsiaTheme="minorHAnsi"/>
          <w:vertAlign w:val="superscript"/>
          <w:lang w:eastAsia="en-US"/>
        </w:rPr>
        <w:t>1</w:t>
      </w:r>
      <w:r w:rsidRPr="004B5A39">
        <w:rPr>
          <w:rFonts w:eastAsiaTheme="minorHAnsi"/>
          <w:lang w:eastAsia="en-US"/>
        </w:rPr>
        <w:t xml:space="preserve"> следующего содержания:</w:t>
      </w:r>
    </w:p>
    <w:p w:rsidR="003745D0" w:rsidRPr="004B5A39" w:rsidRDefault="003745D0" w:rsidP="003745D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3745D0" w:rsidRPr="004B5A39" w:rsidRDefault="003745D0" w:rsidP="003745D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«17</w:t>
      </w:r>
      <w:r w:rsidRPr="004B5A39">
        <w:rPr>
          <w:rFonts w:eastAsiaTheme="minorHAnsi"/>
          <w:vertAlign w:val="superscript"/>
          <w:lang w:eastAsia="en-US"/>
        </w:rPr>
        <w:t>1</w:t>
      </w:r>
      <w:r w:rsidRPr="004B5A39">
        <w:rPr>
          <w:rFonts w:eastAsiaTheme="minorHAnsi"/>
          <w:lang w:eastAsia="en-US"/>
        </w:rPr>
        <w:t>.</w:t>
      </w:r>
      <w:r w:rsidRPr="004B5A39">
        <w:rPr>
          <w:rFonts w:eastAsiaTheme="minorHAnsi"/>
          <w:vertAlign w:val="superscript"/>
          <w:lang w:eastAsia="en-US"/>
        </w:rPr>
        <w:t xml:space="preserve"> </w:t>
      </w:r>
      <w:r w:rsidRPr="004B5A39">
        <w:rPr>
          <w:rFonts w:eastAsiaTheme="minorHAnsi"/>
          <w:lang w:eastAsia="en-US"/>
        </w:rPr>
        <w:t xml:space="preserve">При наличии замечаний и предложений, указанных в заключении управления экономического развития и (или) финансового управления, ответственный исполнитель Программы совместно с соисполнителями Программы (при </w:t>
      </w:r>
      <w:r w:rsidRPr="00C969C2">
        <w:rPr>
          <w:rFonts w:eastAsiaTheme="minorHAnsi"/>
          <w:lang w:eastAsia="en-US"/>
        </w:rPr>
        <w:t>необходимости) обеспечивает доработку проекта Программы в течение 5 рабочих дней.</w:t>
      </w: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B5A39">
        <w:rPr>
          <w:rFonts w:eastAsiaTheme="minorHAnsi"/>
          <w:bCs/>
          <w:lang w:eastAsia="en-US"/>
        </w:rPr>
        <w:t xml:space="preserve">Проект Программы, доработанный с учетом замечаний и предложений, указанных в заключении </w:t>
      </w:r>
      <w:r w:rsidRPr="004B5A39">
        <w:rPr>
          <w:rFonts w:eastAsiaTheme="minorHAnsi"/>
          <w:lang w:eastAsia="en-US"/>
        </w:rPr>
        <w:t>управления экономического развития и (или) финансового управления</w:t>
      </w:r>
      <w:r w:rsidRPr="004B5A39">
        <w:rPr>
          <w:rFonts w:eastAsiaTheme="minorHAnsi"/>
          <w:bCs/>
          <w:lang w:eastAsia="en-US"/>
        </w:rPr>
        <w:t xml:space="preserve">, направляется в </w:t>
      </w:r>
      <w:r w:rsidRPr="004B5A39">
        <w:rPr>
          <w:rFonts w:eastAsiaTheme="minorHAnsi"/>
          <w:lang w:eastAsia="en-US"/>
        </w:rPr>
        <w:t>управление экономического развития и (или) финансовое управление</w:t>
      </w:r>
      <w:r w:rsidRPr="004B5A39">
        <w:rPr>
          <w:rFonts w:eastAsiaTheme="minorHAnsi"/>
          <w:bCs/>
          <w:lang w:eastAsia="en-US"/>
        </w:rPr>
        <w:t xml:space="preserve"> на повторное согласование.</w:t>
      </w:r>
    </w:p>
    <w:p w:rsidR="003745D0" w:rsidRPr="005065B0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B5A39">
        <w:rPr>
          <w:rFonts w:eastAsiaTheme="minorHAnsi"/>
          <w:bCs/>
          <w:lang w:eastAsia="en-US"/>
        </w:rPr>
        <w:t xml:space="preserve">Повторное согласование </w:t>
      </w:r>
      <w:r w:rsidRPr="004B5A39">
        <w:rPr>
          <w:rFonts w:eastAsiaTheme="minorHAnsi"/>
          <w:lang w:eastAsia="en-US"/>
        </w:rPr>
        <w:t>управлением экономического развития и (или) финансовым управлением</w:t>
      </w:r>
      <w:r w:rsidRPr="004B5A39">
        <w:rPr>
          <w:rFonts w:eastAsiaTheme="minorHAnsi"/>
          <w:bCs/>
          <w:lang w:eastAsia="en-US"/>
        </w:rPr>
        <w:t xml:space="preserve"> проекта Программы осуществляется </w:t>
      </w:r>
      <w:r w:rsidRPr="0094320D">
        <w:rPr>
          <w:rFonts w:eastAsiaTheme="minorHAnsi"/>
          <w:bCs/>
          <w:lang w:eastAsia="en-US"/>
        </w:rPr>
        <w:t xml:space="preserve">в течение установленного в настоящем Порядке срока со дня поступления проекта Программы, доработанного с учетом замечаний и предложений, указанных в заключении </w:t>
      </w:r>
      <w:r w:rsidRPr="0094320D">
        <w:rPr>
          <w:rFonts w:eastAsiaTheme="minorHAnsi"/>
          <w:lang w:eastAsia="en-US"/>
        </w:rPr>
        <w:t>управления экономического развития и (или) финансового управления</w:t>
      </w:r>
      <w:r w:rsidRPr="0094320D">
        <w:rPr>
          <w:rFonts w:eastAsiaTheme="minorHAnsi"/>
          <w:bCs/>
          <w:lang w:eastAsia="en-US"/>
        </w:rPr>
        <w:t>.».</w:t>
      </w:r>
    </w:p>
    <w:p w:rsidR="003745D0" w:rsidRDefault="003745D0" w:rsidP="003745D0">
      <w:pPr>
        <w:autoSpaceDE w:val="0"/>
        <w:autoSpaceDN w:val="0"/>
        <w:adjustRightInd w:val="0"/>
        <w:ind w:firstLine="540"/>
        <w:jc w:val="both"/>
      </w:pPr>
    </w:p>
    <w:p w:rsidR="003745D0" w:rsidRPr="004B5A39" w:rsidRDefault="003745D0" w:rsidP="003745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5A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A39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4B5A3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 24</w:t>
        </w:r>
      </w:hyperlink>
      <w:r w:rsidRPr="004B5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                    </w:t>
      </w: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    </w:t>
      </w:r>
      <w:hyperlink r:id="rId13" w:history="1">
        <w:r w:rsidRPr="004B5A39">
          <w:rPr>
            <w:rFonts w:eastAsiaTheme="minorHAnsi"/>
            <w:color w:val="0000FF"/>
            <w:lang w:eastAsia="en-US"/>
          </w:rPr>
          <w:t>Дополнить</w:t>
        </w:r>
      </w:hyperlink>
      <w:r w:rsidRPr="004B5A39">
        <w:rPr>
          <w:rFonts w:eastAsiaTheme="minorHAnsi"/>
          <w:lang w:eastAsia="en-US"/>
        </w:rPr>
        <w:t xml:space="preserve"> подпунктом «2</w:t>
      </w:r>
      <w:r w:rsidRPr="004B5A39">
        <w:rPr>
          <w:rFonts w:eastAsiaTheme="minorHAnsi"/>
          <w:vertAlign w:val="superscript"/>
          <w:lang w:eastAsia="en-US"/>
        </w:rPr>
        <w:t>1</w:t>
      </w:r>
      <w:r w:rsidRPr="004B5A39">
        <w:rPr>
          <w:rFonts w:eastAsiaTheme="minorHAnsi"/>
          <w:lang w:eastAsia="en-US"/>
        </w:rPr>
        <w:t>» следующего содержания:</w:t>
      </w: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    1.</w:t>
      </w:r>
      <w:r>
        <w:rPr>
          <w:rFonts w:eastAsiaTheme="minorHAnsi"/>
          <w:lang w:eastAsia="en-US"/>
        </w:rPr>
        <w:t>5</w:t>
      </w:r>
      <w:r w:rsidRPr="004B5A39">
        <w:rPr>
          <w:rFonts w:eastAsiaTheme="minorHAnsi"/>
          <w:lang w:eastAsia="en-US"/>
        </w:rPr>
        <w:t>.1. «2</w:t>
      </w:r>
      <w:r w:rsidRPr="004B5A39">
        <w:rPr>
          <w:rFonts w:eastAsiaTheme="minorHAnsi"/>
          <w:vertAlign w:val="superscript"/>
          <w:lang w:eastAsia="en-US"/>
        </w:rPr>
        <w:t>1</w:t>
      </w:r>
      <w:r w:rsidRPr="004B5A39">
        <w:rPr>
          <w:rFonts w:eastAsiaTheme="minorHAnsi"/>
          <w:lang w:eastAsia="en-US"/>
        </w:rPr>
        <w:t>) весовые коэффициенты целей Программы (задач подпрограммы Программы), указанные в пункте 25 настоящего Порядка;».</w:t>
      </w: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1.6</w:t>
      </w:r>
      <w:r w:rsidRPr="004B5A39">
        <w:rPr>
          <w:rFonts w:eastAsiaTheme="minorHAnsi"/>
          <w:lang w:eastAsia="en-US"/>
        </w:rPr>
        <w:t xml:space="preserve">.2. </w:t>
      </w:r>
      <w:hyperlink r:id="rId14" w:history="1">
        <w:r w:rsidRPr="004B5A39">
          <w:rPr>
            <w:rFonts w:eastAsiaTheme="minorHAnsi"/>
            <w:color w:val="0000FF"/>
            <w:lang w:eastAsia="en-US"/>
          </w:rPr>
          <w:t>Дополнить</w:t>
        </w:r>
      </w:hyperlink>
      <w:r w:rsidRPr="004B5A39">
        <w:rPr>
          <w:rFonts w:eastAsiaTheme="minorHAnsi"/>
          <w:lang w:eastAsia="en-US"/>
        </w:rPr>
        <w:t xml:space="preserve"> подпунктом «4</w:t>
      </w:r>
      <w:r w:rsidRPr="004B5A39">
        <w:rPr>
          <w:rFonts w:eastAsiaTheme="minorHAnsi"/>
          <w:vertAlign w:val="superscript"/>
          <w:lang w:eastAsia="en-US"/>
        </w:rPr>
        <w:t>1</w:t>
      </w:r>
      <w:r w:rsidRPr="004B5A39">
        <w:rPr>
          <w:rFonts w:eastAsiaTheme="minorHAnsi"/>
          <w:lang w:eastAsia="en-US"/>
        </w:rPr>
        <w:t>» следующего содержания:</w:t>
      </w: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      «4</w:t>
      </w:r>
      <w:r w:rsidRPr="004B5A39">
        <w:rPr>
          <w:rFonts w:eastAsiaTheme="minorHAnsi"/>
          <w:vertAlign w:val="superscript"/>
          <w:lang w:eastAsia="en-US"/>
        </w:rPr>
        <w:t>1</w:t>
      </w:r>
      <w:r w:rsidRPr="004B5A39">
        <w:rPr>
          <w:rFonts w:eastAsiaTheme="minorHAnsi"/>
          <w:lang w:eastAsia="en-US"/>
        </w:rPr>
        <w:t>) информацию о приоритетных и (или) ведомственных проектах (программах), реализуемых в рамках Программы;».</w:t>
      </w: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     </w:t>
      </w: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ab/>
        <w:t>1.</w:t>
      </w:r>
      <w:r>
        <w:rPr>
          <w:rFonts w:eastAsiaTheme="minorHAnsi"/>
          <w:lang w:eastAsia="en-US"/>
        </w:rPr>
        <w:t>7</w:t>
      </w:r>
      <w:r w:rsidRPr="004B5A39">
        <w:rPr>
          <w:rFonts w:eastAsiaTheme="minorHAnsi"/>
          <w:lang w:eastAsia="en-US"/>
        </w:rPr>
        <w:t xml:space="preserve">. </w:t>
      </w:r>
      <w:hyperlink r:id="rId15" w:history="1">
        <w:r w:rsidRPr="004B5A39">
          <w:rPr>
            <w:rFonts w:eastAsiaTheme="minorHAnsi"/>
            <w:color w:val="0000FF"/>
            <w:lang w:eastAsia="en-US"/>
          </w:rPr>
          <w:t>Дополнить</w:t>
        </w:r>
      </w:hyperlink>
      <w:r w:rsidRPr="004B5A39">
        <w:rPr>
          <w:rFonts w:eastAsiaTheme="minorHAnsi"/>
          <w:lang w:eastAsia="en-US"/>
        </w:rPr>
        <w:t xml:space="preserve"> пунктом 25</w:t>
      </w:r>
      <w:r w:rsidRPr="004B5A39">
        <w:rPr>
          <w:rFonts w:eastAsiaTheme="minorHAnsi"/>
          <w:vertAlign w:val="superscript"/>
          <w:lang w:eastAsia="en-US"/>
        </w:rPr>
        <w:t>1</w:t>
      </w:r>
      <w:r w:rsidRPr="004B5A39">
        <w:rPr>
          <w:rFonts w:eastAsiaTheme="minorHAnsi"/>
          <w:lang w:eastAsia="en-US"/>
        </w:rPr>
        <w:t xml:space="preserve"> следующего содержания:</w:t>
      </w: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     «2</w:t>
      </w:r>
      <w:r>
        <w:rPr>
          <w:rFonts w:eastAsiaTheme="minorHAnsi"/>
          <w:lang w:eastAsia="en-US"/>
        </w:rPr>
        <w:t>5</w:t>
      </w:r>
      <w:r w:rsidRPr="004B5A39">
        <w:rPr>
          <w:rFonts w:eastAsiaTheme="minorHAnsi"/>
          <w:vertAlign w:val="superscript"/>
          <w:lang w:eastAsia="en-US"/>
        </w:rPr>
        <w:t>1</w:t>
      </w:r>
      <w:r w:rsidRPr="004B5A39">
        <w:rPr>
          <w:rFonts w:eastAsiaTheme="minorHAnsi"/>
          <w:lang w:eastAsia="en-US"/>
        </w:rPr>
        <w:t>. Каждой цели Программы (задаче подпрограммы Программы) присваивается весовой коэффициент - числовой коэффициент, отражающий значимость (вес):</w:t>
      </w: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цели Программы в достижении стратегических целей социально-экономического развития Минераловодского городского округа в сравнении с </w:t>
      </w:r>
      <w:r w:rsidRPr="004B5A39">
        <w:rPr>
          <w:rFonts w:eastAsiaTheme="minorHAnsi"/>
          <w:lang w:eastAsia="en-US"/>
        </w:rPr>
        <w:lastRenderedPageBreak/>
        <w:t>другими целями Программы, влияющими на достижение тех же стратегических целей социально-экономического развития Минераловодского городского округа;</w:t>
      </w: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задачи подпрограммы Программы в достижении цели Программы в сравнении с другими задачами подпрограммы Программы в достижении той же цели Программы (далее - весовой коэффициент).».</w:t>
      </w:r>
    </w:p>
    <w:p w:rsidR="003745D0" w:rsidRPr="004B5A39" w:rsidRDefault="003745D0" w:rsidP="003745D0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</w:p>
    <w:p w:rsidR="003745D0" w:rsidRPr="004B5A39" w:rsidRDefault="003745D0" w:rsidP="003745D0">
      <w:pPr>
        <w:widowControl w:val="0"/>
        <w:autoSpaceDE w:val="0"/>
        <w:autoSpaceDN w:val="0"/>
        <w:adjustRightInd w:val="0"/>
        <w:ind w:firstLine="70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8</w:t>
      </w:r>
      <w:r w:rsidRPr="004B5A39">
        <w:rPr>
          <w:rFonts w:eastAsiaTheme="minorHAnsi"/>
          <w:lang w:eastAsia="en-US"/>
        </w:rPr>
        <w:t>. Пункт 31 изложить в следующей редакции:</w:t>
      </w:r>
    </w:p>
    <w:p w:rsidR="003745D0" w:rsidRPr="006D5EEC" w:rsidRDefault="003745D0" w:rsidP="003745D0">
      <w:pPr>
        <w:widowControl w:val="0"/>
        <w:autoSpaceDE w:val="0"/>
        <w:autoSpaceDN w:val="0"/>
        <w:adjustRightInd w:val="0"/>
        <w:ind w:firstLine="700"/>
        <w:jc w:val="both"/>
      </w:pPr>
      <w:r w:rsidRPr="004B5A39">
        <w:rPr>
          <w:rFonts w:eastAsiaTheme="minorHAnsi"/>
          <w:lang w:eastAsia="en-US"/>
        </w:rPr>
        <w:t>«</w:t>
      </w:r>
      <w:r w:rsidRPr="004B5A39">
        <w:t>Финансовое обеспечение реализации Программы может осуществляться в том числе за счет средств муниципальных унитарных предприятий, подведомственных учреждений</w:t>
      </w:r>
      <w:r w:rsidRPr="004B5A39">
        <w:rPr>
          <w:bCs/>
        </w:rPr>
        <w:t xml:space="preserve"> Минераловодского городского округа</w:t>
      </w:r>
      <w:r w:rsidRPr="004B5A39">
        <w:t>, хозяйственных товариществ и</w:t>
      </w:r>
      <w:r w:rsidRPr="004B5A39">
        <w:rPr>
          <w:rFonts w:eastAsiaTheme="minorHAnsi"/>
          <w:lang w:eastAsia="en-US"/>
        </w:rPr>
        <w:t xml:space="preserve"> обществ</w:t>
      </w:r>
      <w:r w:rsidRPr="004B5A39">
        <w:t>, общественных, научных и иных организаций</w:t>
      </w:r>
      <w:r w:rsidRPr="004B5A39">
        <w:rPr>
          <w:rFonts w:eastAsiaTheme="minorHAnsi"/>
          <w:lang w:eastAsia="en-US"/>
        </w:rPr>
        <w:t xml:space="preserve"> и других источников</w:t>
      </w:r>
      <w:r w:rsidRPr="004B5A39">
        <w:t>, а также с учётом применения налоговых льгот и иных мер государственного регулирования.».</w:t>
      </w:r>
    </w:p>
    <w:p w:rsidR="003745D0" w:rsidRDefault="003745D0" w:rsidP="003745D0">
      <w:pPr>
        <w:autoSpaceDE w:val="0"/>
        <w:autoSpaceDN w:val="0"/>
        <w:adjustRightInd w:val="0"/>
        <w:ind w:firstLine="567"/>
        <w:jc w:val="both"/>
        <w:outlineLvl w:val="1"/>
      </w:pPr>
    </w:p>
    <w:p w:rsidR="003745D0" w:rsidRPr="004B5A39" w:rsidRDefault="003745D0" w:rsidP="003745D0">
      <w:pPr>
        <w:autoSpaceDE w:val="0"/>
        <w:autoSpaceDN w:val="0"/>
        <w:adjustRightInd w:val="0"/>
        <w:ind w:firstLine="567"/>
        <w:jc w:val="both"/>
        <w:outlineLvl w:val="1"/>
      </w:pPr>
      <w:r w:rsidRPr="004B5A39">
        <w:t>1.9. Пункт 46 изложить в следующей редакции:</w:t>
      </w: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«46. Оценка эффективности реализации Программы основывается на сопоставлении достигнутых результатов реализации Программы с расходами, направленными на ее реализацию, и проводится по следующим критериям:</w:t>
      </w: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1) степень достижения целей Программы (решения задач подпрограмм Программы) с учетом весовых коэффициентов;</w:t>
      </w:r>
    </w:p>
    <w:p w:rsidR="003745D0" w:rsidRPr="00AA35D2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35D2">
        <w:rPr>
          <w:rFonts w:eastAsiaTheme="minorHAnsi"/>
          <w:lang w:eastAsia="en-US"/>
        </w:rPr>
        <w:t>2) степень соответствия кассовых расходов федерального, краевого и местного бюджетов на реализацию Программы</w:t>
      </w:r>
      <w:r>
        <w:rPr>
          <w:rFonts w:eastAsiaTheme="minorHAnsi"/>
          <w:lang w:eastAsia="en-US"/>
        </w:rPr>
        <w:t xml:space="preserve"> и</w:t>
      </w:r>
      <w:r w:rsidRPr="00AA35D2">
        <w:rPr>
          <w:rFonts w:eastAsiaTheme="minorHAnsi"/>
          <w:lang w:eastAsia="en-US"/>
        </w:rPr>
        <w:t xml:space="preserve"> фактических расходов участников Программы их запланированному уровню;</w:t>
      </w:r>
    </w:p>
    <w:p w:rsidR="003745D0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3) степень выполнения контрольных событий основных мероприятий подпрограмм Программы.</w:t>
      </w:r>
    </w:p>
    <w:p w:rsidR="003745D0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1.10. Пункт 48 изложить в следующей редакции: </w:t>
      </w:r>
    </w:p>
    <w:p w:rsidR="003745D0" w:rsidRPr="004B5A39" w:rsidRDefault="003745D0" w:rsidP="003745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>«48. На основании годовых отчетов и результатов оценки эффективности</w:t>
      </w:r>
    </w:p>
    <w:p w:rsidR="003745D0" w:rsidRPr="004B5A39" w:rsidRDefault="003745D0" w:rsidP="00374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A39">
        <w:rPr>
          <w:rFonts w:eastAsiaTheme="minorHAnsi"/>
          <w:lang w:eastAsia="en-US"/>
        </w:rPr>
        <w:t xml:space="preserve">реализации Программ управление экономического </w:t>
      </w:r>
      <w:r w:rsidRPr="00D4222C">
        <w:rPr>
          <w:rFonts w:eastAsiaTheme="minorHAnsi"/>
          <w:lang w:eastAsia="en-US"/>
        </w:rPr>
        <w:t>развития ежегодно осуществляет подготовку сводного годового доклада о ходе реализации</w:t>
      </w:r>
      <w:r w:rsidRPr="004B5A39">
        <w:rPr>
          <w:rFonts w:eastAsiaTheme="minorHAnsi"/>
          <w:lang w:eastAsia="en-US"/>
        </w:rPr>
        <w:t xml:space="preserve"> и об оценке эффективности Программ (далее - сводный годовой доклад), который содерж</w:t>
      </w:r>
      <w:r>
        <w:rPr>
          <w:rFonts w:eastAsiaTheme="minorHAnsi"/>
          <w:lang w:eastAsia="en-US"/>
        </w:rPr>
        <w:t>и</w:t>
      </w:r>
      <w:r w:rsidRPr="004B5A39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сведения, установленные в пункте 66 Методических указаний.</w:t>
      </w:r>
    </w:p>
    <w:p w:rsidR="003745D0" w:rsidRPr="004C1F18" w:rsidRDefault="003745D0" w:rsidP="003745D0">
      <w:pPr>
        <w:autoSpaceDE w:val="0"/>
        <w:autoSpaceDN w:val="0"/>
        <w:adjustRightInd w:val="0"/>
        <w:ind w:firstLine="567"/>
        <w:jc w:val="both"/>
        <w:outlineLvl w:val="1"/>
      </w:pPr>
    </w:p>
    <w:p w:rsidR="00A06CA6" w:rsidRPr="004C1F18" w:rsidRDefault="00A06CA6" w:rsidP="00A06CA6">
      <w:pPr>
        <w:autoSpaceDE w:val="0"/>
        <w:autoSpaceDN w:val="0"/>
        <w:adjustRightInd w:val="0"/>
        <w:ind w:firstLine="567"/>
        <w:jc w:val="both"/>
        <w:outlineLvl w:val="1"/>
      </w:pPr>
      <w:bookmarkStart w:id="1" w:name="_GoBack"/>
      <w:bookmarkEnd w:id="1"/>
    </w:p>
    <w:p w:rsidR="00A06CA6" w:rsidRPr="00A50A5B" w:rsidRDefault="00A06CA6" w:rsidP="00A06CA6"/>
    <w:p w:rsidR="00956EFA" w:rsidRPr="004C1F18" w:rsidRDefault="00956EFA" w:rsidP="00A06CA6">
      <w:pPr>
        <w:tabs>
          <w:tab w:val="left" w:pos="8609"/>
        </w:tabs>
        <w:suppressAutoHyphens/>
        <w:jc w:val="center"/>
      </w:pPr>
    </w:p>
    <w:sectPr w:rsidR="00956EFA" w:rsidRPr="004C1F18" w:rsidSect="001A5344">
      <w:headerReference w:type="default" r:id="rId16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D5" w:rsidRDefault="00603AD5" w:rsidP="001A5344">
      <w:r>
        <w:separator/>
      </w:r>
    </w:p>
  </w:endnote>
  <w:endnote w:type="continuationSeparator" w:id="0">
    <w:p w:rsidR="00603AD5" w:rsidRDefault="00603AD5" w:rsidP="001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D5" w:rsidRDefault="00603AD5" w:rsidP="001A5344">
      <w:r>
        <w:separator/>
      </w:r>
    </w:p>
  </w:footnote>
  <w:footnote w:type="continuationSeparator" w:id="0">
    <w:p w:rsidR="00603AD5" w:rsidRDefault="00603AD5" w:rsidP="001A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81272"/>
      <w:docPartObj>
        <w:docPartGallery w:val="Page Numbers (Top of Page)"/>
        <w:docPartUnique/>
      </w:docPartObj>
    </w:sdtPr>
    <w:sdtEndPr/>
    <w:sdtContent>
      <w:p w:rsidR="001A5344" w:rsidRDefault="001A53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D0">
          <w:rPr>
            <w:noProof/>
          </w:rPr>
          <w:t>4</w:t>
        </w:r>
        <w:r>
          <w:fldChar w:fldCharType="end"/>
        </w:r>
      </w:p>
    </w:sdtContent>
  </w:sdt>
  <w:p w:rsidR="001A5344" w:rsidRDefault="001A53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AC6"/>
    <w:multiLevelType w:val="multilevel"/>
    <w:tmpl w:val="4B6251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9"/>
    <w:rsid w:val="00040D9F"/>
    <w:rsid w:val="00056BCA"/>
    <w:rsid w:val="0006467A"/>
    <w:rsid w:val="00070044"/>
    <w:rsid w:val="00071AE1"/>
    <w:rsid w:val="00081DAB"/>
    <w:rsid w:val="00085180"/>
    <w:rsid w:val="000D5B5F"/>
    <w:rsid w:val="000D6D13"/>
    <w:rsid w:val="000D759A"/>
    <w:rsid w:val="000E45D6"/>
    <w:rsid w:val="000E6D41"/>
    <w:rsid w:val="00122091"/>
    <w:rsid w:val="00122710"/>
    <w:rsid w:val="001246D4"/>
    <w:rsid w:val="00134AF9"/>
    <w:rsid w:val="00157340"/>
    <w:rsid w:val="00191950"/>
    <w:rsid w:val="001A0FD2"/>
    <w:rsid w:val="001A5344"/>
    <w:rsid w:val="001B4C89"/>
    <w:rsid w:val="001E69D7"/>
    <w:rsid w:val="001F0292"/>
    <w:rsid w:val="001F54B2"/>
    <w:rsid w:val="00200A3B"/>
    <w:rsid w:val="00212601"/>
    <w:rsid w:val="00212CCB"/>
    <w:rsid w:val="00225E4C"/>
    <w:rsid w:val="00231412"/>
    <w:rsid w:val="00241314"/>
    <w:rsid w:val="0026232C"/>
    <w:rsid w:val="002630F8"/>
    <w:rsid w:val="002761E4"/>
    <w:rsid w:val="00291A1C"/>
    <w:rsid w:val="002A3129"/>
    <w:rsid w:val="002A4E39"/>
    <w:rsid w:val="002C2188"/>
    <w:rsid w:val="002D0DAD"/>
    <w:rsid w:val="002E42DA"/>
    <w:rsid w:val="002F6815"/>
    <w:rsid w:val="00312EEB"/>
    <w:rsid w:val="0032720D"/>
    <w:rsid w:val="00342FB9"/>
    <w:rsid w:val="00347A1F"/>
    <w:rsid w:val="00353C07"/>
    <w:rsid w:val="00365227"/>
    <w:rsid w:val="003745D0"/>
    <w:rsid w:val="003846A0"/>
    <w:rsid w:val="00392B76"/>
    <w:rsid w:val="00397733"/>
    <w:rsid w:val="003B10AC"/>
    <w:rsid w:val="003C0E54"/>
    <w:rsid w:val="003C7B76"/>
    <w:rsid w:val="003D5035"/>
    <w:rsid w:val="003D69D5"/>
    <w:rsid w:val="003E5EF7"/>
    <w:rsid w:val="00404849"/>
    <w:rsid w:val="00404BC9"/>
    <w:rsid w:val="00406463"/>
    <w:rsid w:val="00412179"/>
    <w:rsid w:val="00434525"/>
    <w:rsid w:val="004534E9"/>
    <w:rsid w:val="00491AAA"/>
    <w:rsid w:val="004A12E5"/>
    <w:rsid w:val="004A6C7C"/>
    <w:rsid w:val="004B5A39"/>
    <w:rsid w:val="004C1F18"/>
    <w:rsid w:val="005065B0"/>
    <w:rsid w:val="00514405"/>
    <w:rsid w:val="00521451"/>
    <w:rsid w:val="00523F6C"/>
    <w:rsid w:val="00525D70"/>
    <w:rsid w:val="00526A83"/>
    <w:rsid w:val="00527EDD"/>
    <w:rsid w:val="005406D9"/>
    <w:rsid w:val="00546E1A"/>
    <w:rsid w:val="00562915"/>
    <w:rsid w:val="00570A06"/>
    <w:rsid w:val="005B21C3"/>
    <w:rsid w:val="005D2000"/>
    <w:rsid w:val="005D4A6B"/>
    <w:rsid w:val="005E68F7"/>
    <w:rsid w:val="00603A55"/>
    <w:rsid w:val="00603AD5"/>
    <w:rsid w:val="00611CCE"/>
    <w:rsid w:val="00615492"/>
    <w:rsid w:val="00627323"/>
    <w:rsid w:val="00660DFF"/>
    <w:rsid w:val="00661370"/>
    <w:rsid w:val="006672F1"/>
    <w:rsid w:val="006779E7"/>
    <w:rsid w:val="006960D0"/>
    <w:rsid w:val="006A168C"/>
    <w:rsid w:val="006B0F8A"/>
    <w:rsid w:val="006D039D"/>
    <w:rsid w:val="006D5EEC"/>
    <w:rsid w:val="006D77D4"/>
    <w:rsid w:val="006F6B5D"/>
    <w:rsid w:val="007060B7"/>
    <w:rsid w:val="00723EB4"/>
    <w:rsid w:val="00725D09"/>
    <w:rsid w:val="00726613"/>
    <w:rsid w:val="00727825"/>
    <w:rsid w:val="00763D4C"/>
    <w:rsid w:val="00770B7D"/>
    <w:rsid w:val="00797B30"/>
    <w:rsid w:val="007B4E7C"/>
    <w:rsid w:val="007D4E57"/>
    <w:rsid w:val="007E165E"/>
    <w:rsid w:val="00856B7B"/>
    <w:rsid w:val="0087086B"/>
    <w:rsid w:val="008710C3"/>
    <w:rsid w:val="00882487"/>
    <w:rsid w:val="00886CB7"/>
    <w:rsid w:val="00890462"/>
    <w:rsid w:val="008B525E"/>
    <w:rsid w:val="008F0D87"/>
    <w:rsid w:val="008F2F9B"/>
    <w:rsid w:val="00903E68"/>
    <w:rsid w:val="00905F9A"/>
    <w:rsid w:val="00937689"/>
    <w:rsid w:val="0094320D"/>
    <w:rsid w:val="00956EFA"/>
    <w:rsid w:val="009602D2"/>
    <w:rsid w:val="0096091C"/>
    <w:rsid w:val="009624E2"/>
    <w:rsid w:val="00962990"/>
    <w:rsid w:val="00974B47"/>
    <w:rsid w:val="00982CB9"/>
    <w:rsid w:val="00992461"/>
    <w:rsid w:val="009A484A"/>
    <w:rsid w:val="009A72FE"/>
    <w:rsid w:val="009A74FC"/>
    <w:rsid w:val="009B2024"/>
    <w:rsid w:val="009B40DE"/>
    <w:rsid w:val="009B51DD"/>
    <w:rsid w:val="009C4C12"/>
    <w:rsid w:val="009F4407"/>
    <w:rsid w:val="00A06CA6"/>
    <w:rsid w:val="00A10047"/>
    <w:rsid w:val="00A1218F"/>
    <w:rsid w:val="00A21145"/>
    <w:rsid w:val="00A23D22"/>
    <w:rsid w:val="00A61E7D"/>
    <w:rsid w:val="00A63893"/>
    <w:rsid w:val="00A768B2"/>
    <w:rsid w:val="00A8043E"/>
    <w:rsid w:val="00A91817"/>
    <w:rsid w:val="00AA16F4"/>
    <w:rsid w:val="00AA35D2"/>
    <w:rsid w:val="00AA66F1"/>
    <w:rsid w:val="00AD09DE"/>
    <w:rsid w:val="00B00A39"/>
    <w:rsid w:val="00B01A00"/>
    <w:rsid w:val="00B333D3"/>
    <w:rsid w:val="00B37C0B"/>
    <w:rsid w:val="00B853ED"/>
    <w:rsid w:val="00B8583C"/>
    <w:rsid w:val="00B858A1"/>
    <w:rsid w:val="00B86C13"/>
    <w:rsid w:val="00BB0907"/>
    <w:rsid w:val="00BE2653"/>
    <w:rsid w:val="00C00C07"/>
    <w:rsid w:val="00C03EC7"/>
    <w:rsid w:val="00C208D4"/>
    <w:rsid w:val="00C368C3"/>
    <w:rsid w:val="00C83DB2"/>
    <w:rsid w:val="00C956C0"/>
    <w:rsid w:val="00C969C2"/>
    <w:rsid w:val="00C97667"/>
    <w:rsid w:val="00CA219B"/>
    <w:rsid w:val="00CB1552"/>
    <w:rsid w:val="00CB18E3"/>
    <w:rsid w:val="00CC5C14"/>
    <w:rsid w:val="00CC69BE"/>
    <w:rsid w:val="00D2009D"/>
    <w:rsid w:val="00D27CAD"/>
    <w:rsid w:val="00D5484F"/>
    <w:rsid w:val="00D55ECC"/>
    <w:rsid w:val="00D9141D"/>
    <w:rsid w:val="00DA0DFA"/>
    <w:rsid w:val="00DB2849"/>
    <w:rsid w:val="00DB56D5"/>
    <w:rsid w:val="00DB7A54"/>
    <w:rsid w:val="00DC481D"/>
    <w:rsid w:val="00DD6BA2"/>
    <w:rsid w:val="00E24A2C"/>
    <w:rsid w:val="00E33864"/>
    <w:rsid w:val="00E55B61"/>
    <w:rsid w:val="00E576EC"/>
    <w:rsid w:val="00E7726D"/>
    <w:rsid w:val="00E94CA1"/>
    <w:rsid w:val="00E969A1"/>
    <w:rsid w:val="00EF03E6"/>
    <w:rsid w:val="00F070F6"/>
    <w:rsid w:val="00F15186"/>
    <w:rsid w:val="00F319EB"/>
    <w:rsid w:val="00F45F65"/>
    <w:rsid w:val="00F4798C"/>
    <w:rsid w:val="00F55CF7"/>
    <w:rsid w:val="00F57CB8"/>
    <w:rsid w:val="00F61AA0"/>
    <w:rsid w:val="00F7031D"/>
    <w:rsid w:val="00F730B2"/>
    <w:rsid w:val="00F8111B"/>
    <w:rsid w:val="00F857BB"/>
    <w:rsid w:val="00FA1DF0"/>
    <w:rsid w:val="00FA3CAE"/>
    <w:rsid w:val="00FB3083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AAF8-615D-4D26-B0D6-07D7D31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0D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5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3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A5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3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FA3565E8FA7F4FD6C73AB3D11F15DC346449AEC30C93B9E5AA9590FClFO" TargetMode="External"/><Relationship Id="rId13" Type="http://schemas.openxmlformats.org/officeDocument/2006/relationships/hyperlink" Target="consultantplus://offline/ref=94D0C761F934A71D41AF858318EF467377DAEAC9A8942725AD40CF7938592E4AED945D3246DD77C2EB8732CC62812DB756FE3EC4F4E49CD9DAe0K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D0C761F934A71D41AF858318EF467377DAEAC9A8942725AD40CF7938592E4AED945D3246DD77C2EB8732CC62812DB756FE3EC4F4E49CD9DAe0K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3379EE9191498F9BADE318514F3377281D0BC0E270EB1EC8164CA45F3157C27DBA6949AD0AAF06466980F6896F7BA6540CFE4976F25578En04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D0C761F934A71D41AF858318EF467377DAEAC9A8942725AD40CF7938592E4AED945D3246DD77C2EC8432CC62812DB756FE3EC4F4E49CD9DAe0KDJ" TargetMode="External"/><Relationship Id="rId10" Type="http://schemas.openxmlformats.org/officeDocument/2006/relationships/hyperlink" Target="consultantplus://offline/ref=21FE437A3C9D2E32093025614CDD054CC9F7DF4D073E86C42410896CE29210ABA9675B7F0F87E13424E4125AC2P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1304F199BB5883F0479A173A39892506F0CF7D46CB0A6F913752BF433865F9BE76C4C851FC57EC8FB6BE5F9D140AFA9594E597E7202D583V8f1I" TargetMode="External"/><Relationship Id="rId14" Type="http://schemas.openxmlformats.org/officeDocument/2006/relationships/hyperlink" Target="consultantplus://offline/ref=94D0C761F934A71D41AF858318EF467377DAEAC9A8942725AD40CF7938592E4AED945D3246DD77C2EB8732CC62812DB756FE3EC4F4E49CD9DAe0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71B3-5EF2-47E9-874E-E4AC952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К.О.С</cp:lastModifiedBy>
  <cp:revision>144</cp:revision>
  <cp:lastPrinted>2019-01-16T09:39:00Z</cp:lastPrinted>
  <dcterms:created xsi:type="dcterms:W3CDTF">2017-11-22T09:40:00Z</dcterms:created>
  <dcterms:modified xsi:type="dcterms:W3CDTF">2019-01-17T08:32:00Z</dcterms:modified>
</cp:coreProperties>
</file>