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к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руга  «Об утверждении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муниципальной программы Минераловодского г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 Об утверждении </w:t>
      </w:r>
      <w:r w:rsidR="00AD4156">
        <w:rPr>
          <w:rFonts w:eastAsia="Times New Roman"/>
          <w:sz w:val="28"/>
          <w:szCs w:val="28"/>
          <w:lang w:eastAsia="ar-SA"/>
        </w:rPr>
        <w:t>м</w:t>
      </w:r>
      <w:r w:rsidR="00A6326C">
        <w:rPr>
          <w:rFonts w:eastAsia="Times New Roman"/>
          <w:sz w:val="28"/>
          <w:szCs w:val="28"/>
          <w:lang w:eastAsia="ar-SA"/>
        </w:rPr>
        <w:t xml:space="preserve">униципальной программы  Минераловодского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эффективности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 xml:space="preserve">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 и распределениям субсидий из бюджета Ставропольского края бюджетам муниципальных образований Ставропольского края, утвержденным постановлением Правительства Ста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функционального назначения (улиц, площадей, парков, скверов, пешеходных зон, набережных и иных территорий) (далее – общественные территории)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</w:p>
    <w:p w:rsidR="00122A7C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софинансирование расходов со стороны </w:t>
      </w:r>
      <w:r w:rsidR="00A5545F" w:rsidRPr="00EF4617">
        <w:rPr>
          <w:sz w:val="28"/>
          <w:szCs w:val="28"/>
        </w:rPr>
        <w:t>федерального бюджета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sz w:val="28"/>
          <w:szCs w:val="28"/>
        </w:rPr>
        <w:t>726 489,97</w:t>
      </w:r>
      <w:r w:rsidR="007B0657">
        <w:rPr>
          <w:sz w:val="28"/>
          <w:szCs w:val="28"/>
        </w:rPr>
        <w:t xml:space="preserve"> </w:t>
      </w:r>
      <w:r w:rsidR="00A5545F" w:rsidRPr="00EF4617">
        <w:rPr>
          <w:sz w:val="28"/>
          <w:szCs w:val="28"/>
        </w:rPr>
        <w:t xml:space="preserve"> тыс. рублей</w:t>
      </w:r>
      <w:r w:rsidR="00A5545F">
        <w:rPr>
          <w:sz w:val="28"/>
          <w:szCs w:val="28"/>
        </w:rPr>
        <w:t>,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>бюдж</w:t>
      </w:r>
      <w:r w:rsidR="00122A7C" w:rsidRPr="00122A7C">
        <w:rPr>
          <w:rFonts w:eastAsia="Times New Roman"/>
          <w:sz w:val="28"/>
          <w:szCs w:val="28"/>
          <w:lang w:eastAsia="ar-SA"/>
        </w:rPr>
        <w:t>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rFonts w:eastAsia="Calibri"/>
          <w:sz w:val="28"/>
          <w:szCs w:val="28"/>
        </w:rPr>
        <w:t>46 371,70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>, б</w:t>
      </w:r>
      <w:r w:rsidR="00122A7C">
        <w:rPr>
          <w:rFonts w:eastAsia="Times New Roman"/>
          <w:sz w:val="28"/>
          <w:szCs w:val="28"/>
          <w:lang w:eastAsia="ar-SA"/>
        </w:rPr>
        <w:t>юджетов мун</w:t>
      </w:r>
      <w:r w:rsidR="00122A7C">
        <w:rPr>
          <w:rFonts w:eastAsia="Times New Roman"/>
          <w:sz w:val="28"/>
          <w:szCs w:val="28"/>
          <w:lang w:eastAsia="ar-SA"/>
        </w:rPr>
        <w:t>и</w:t>
      </w:r>
      <w:r w:rsidR="00122A7C">
        <w:rPr>
          <w:rFonts w:eastAsia="Times New Roman"/>
          <w:sz w:val="28"/>
          <w:szCs w:val="28"/>
          <w:lang w:eastAsia="ar-SA"/>
        </w:rPr>
        <w:t xml:space="preserve">ципальных образований Ставропольского края в размере </w:t>
      </w:r>
      <w:r w:rsidR="00027417">
        <w:rPr>
          <w:rFonts w:eastAsia="Times New Roman"/>
          <w:sz w:val="28"/>
          <w:szCs w:val="28"/>
          <w:lang w:eastAsia="ar-SA"/>
        </w:rPr>
        <w:t xml:space="preserve"> 40 676,93</w:t>
      </w:r>
      <w:r w:rsidR="00937B66" w:rsidRPr="00C51D50">
        <w:rPr>
          <w:sz w:val="28"/>
          <w:szCs w:val="28"/>
        </w:rPr>
        <w:t xml:space="preserve"> 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BD0F22" w:rsidRDefault="00BD0F22" w:rsidP="00BD0F22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Обязательным условием реализации указанных мероприятий является непосредственное трудовое участие жителей многоквартирных домов, дв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ровые территории которых планируется благоустроить, в форме однодневн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го субботника по уборке дворовых территорий. Все мероприятия подлежат широкому общественному обсуждению</w:t>
      </w:r>
      <w:r w:rsidR="00AC3BEF">
        <w:rPr>
          <w:rFonts w:eastAsia="Times New Roman"/>
          <w:sz w:val="28"/>
          <w:szCs w:val="28"/>
          <w:lang w:eastAsia="ar-SA"/>
        </w:rPr>
        <w:t>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реализовать в 201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8 – </w:t>
      </w:r>
      <w:r w:rsidR="00AC3BEF">
        <w:rPr>
          <w:rFonts w:eastAsia="Times New Roman"/>
          <w:sz w:val="28"/>
          <w:szCs w:val="28"/>
          <w:lang w:eastAsia="ar-SA"/>
        </w:rPr>
        <w:br/>
      </w:r>
      <w:r w:rsidR="00A321A7" w:rsidRPr="00A321A7">
        <w:rPr>
          <w:rFonts w:eastAsia="Times New Roman"/>
          <w:sz w:val="28"/>
          <w:szCs w:val="28"/>
          <w:lang w:eastAsia="ar-SA"/>
        </w:rPr>
        <w:t>2022 год</w:t>
      </w:r>
      <w:r w:rsidR="0077777F">
        <w:rPr>
          <w:rFonts w:eastAsia="Times New Roman"/>
          <w:sz w:val="28"/>
          <w:szCs w:val="28"/>
          <w:lang w:eastAsia="ar-SA"/>
        </w:rPr>
        <w:t xml:space="preserve">ах </w:t>
      </w:r>
      <w:r w:rsidR="00664159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Минераловодском 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</w:t>
      </w:r>
      <w:r w:rsidRPr="00490E54">
        <w:rPr>
          <w:bCs/>
          <w:sz w:val="28"/>
          <w:szCs w:val="28"/>
        </w:rPr>
        <w:t>е</w:t>
      </w:r>
      <w:r w:rsidRPr="00490E54">
        <w:rPr>
          <w:bCs/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</w:t>
      </w:r>
      <w:r w:rsidRPr="00490E54">
        <w:rPr>
          <w:bCs/>
          <w:sz w:val="28"/>
          <w:szCs w:val="28"/>
        </w:rPr>
        <w:t>а</w:t>
      </w:r>
      <w:r w:rsidRPr="00490E54">
        <w:rPr>
          <w:bCs/>
          <w:sz w:val="28"/>
          <w:szCs w:val="28"/>
        </w:rPr>
        <w:t>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C52E81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н</w:t>
      </w:r>
      <w:r w:rsidR="00230D99">
        <w:rPr>
          <w:rFonts w:eastAsia="Times New Roman"/>
          <w:sz w:val="28"/>
          <w:szCs w:val="28"/>
          <w:lang w:eastAsia="ar-SA"/>
        </w:rPr>
        <w:t>ачальник</w:t>
      </w:r>
      <w:r>
        <w:rPr>
          <w:rFonts w:eastAsia="Times New Roman"/>
          <w:sz w:val="28"/>
          <w:szCs w:val="28"/>
          <w:lang w:eastAsia="ar-SA"/>
        </w:rPr>
        <w:t>а</w:t>
      </w:r>
      <w:r w:rsidR="00230D99">
        <w:rPr>
          <w:rFonts w:eastAsia="Times New Roman"/>
          <w:sz w:val="28"/>
          <w:szCs w:val="28"/>
          <w:lang w:eastAsia="ar-SA"/>
        </w:rPr>
        <w:t xml:space="preserve">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 </w:t>
      </w:r>
      <w:r w:rsidR="00C52E81">
        <w:rPr>
          <w:rFonts w:eastAsia="Times New Roman"/>
          <w:sz w:val="28"/>
          <w:szCs w:val="28"/>
          <w:lang w:eastAsia="ar-SA"/>
        </w:rPr>
        <w:t>А.В. Мур</w:t>
      </w:r>
    </w:p>
    <w:sectPr w:rsidR="005778BF" w:rsidRPr="005778BF" w:rsidSect="00B67110">
      <w:headerReference w:type="default" r:id="rId7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03" w:rsidRDefault="00203C03" w:rsidP="009F2D2E">
      <w:r>
        <w:separator/>
      </w:r>
    </w:p>
  </w:endnote>
  <w:endnote w:type="continuationSeparator" w:id="0">
    <w:p w:rsidR="00203C03" w:rsidRDefault="00203C03" w:rsidP="009F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03" w:rsidRDefault="00203C03" w:rsidP="009F2D2E">
      <w:r>
        <w:separator/>
      </w:r>
    </w:p>
  </w:footnote>
  <w:footnote w:type="continuationSeparator" w:id="0">
    <w:p w:rsidR="00203C03" w:rsidRDefault="00203C03" w:rsidP="009F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C93C9C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78BF"/>
    <w:rsid w:val="00000565"/>
    <w:rsid w:val="000005BA"/>
    <w:rsid w:val="00002377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6BD32-B696-45D6-94D3-1E8975CC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IRONMANN (AKA SHAMAN)</cp:lastModifiedBy>
  <cp:revision>95</cp:revision>
  <cp:lastPrinted>2017-09-21T10:07:00Z</cp:lastPrinted>
  <dcterms:created xsi:type="dcterms:W3CDTF">2014-03-11T11:39:00Z</dcterms:created>
  <dcterms:modified xsi:type="dcterms:W3CDTF">2018-03-20T13:16:00Z</dcterms:modified>
</cp:coreProperties>
</file>