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r>
        <w:t>Приложение 2</w:t>
      </w:r>
    </w:p>
    <w:p w:rsidR="00DF5CA6" w:rsidRDefault="00DF5CA6" w:rsidP="00DF5CA6">
      <w:pPr>
        <w:jc w:val="right"/>
      </w:pPr>
    </w:p>
    <w:p w:rsidR="00DF5CA6" w:rsidRPr="00D34E0F" w:rsidRDefault="00DF5CA6" w:rsidP="00DF5CA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>Пояснительная записка</w:t>
      </w:r>
    </w:p>
    <w:p w:rsidR="00DF5CA6" w:rsidRPr="00D34E0F" w:rsidRDefault="00DF5CA6" w:rsidP="00DF5CA6">
      <w:pPr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к  проекту постановления администрации Минераловодского городского округа «Об утверждении Реестра муниципальных услуг, предоставляемых администрацией Минераловодского городского округа, органами администрации от имени администрации Минераловодского городского округа,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округа»</w:t>
      </w:r>
      <w:proofErr w:type="gramEnd"/>
    </w:p>
    <w:p w:rsidR="00DF5CA6" w:rsidRPr="000F0451" w:rsidRDefault="00DF5CA6" w:rsidP="00DF5CA6">
      <w:pPr>
        <w:jc w:val="center"/>
      </w:pPr>
      <w:r w:rsidRPr="004541D0">
        <w:tab/>
      </w:r>
    </w:p>
    <w:p w:rsidR="00DF5CA6" w:rsidRPr="00D34E0F" w:rsidRDefault="00DF5CA6" w:rsidP="00DF5CA6">
      <w:pPr>
        <w:ind w:firstLine="708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Документ разработан  в соответствии с Федеральным законом</w:t>
      </w:r>
      <w:r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от</w:t>
      </w:r>
      <w:r>
        <w:rPr>
          <w:sz w:val="26"/>
          <w:szCs w:val="26"/>
        </w:rPr>
        <w:t xml:space="preserve">  0</w:t>
      </w:r>
      <w:r w:rsidRPr="00D34E0F">
        <w:rPr>
          <w:sz w:val="26"/>
          <w:szCs w:val="26"/>
        </w:rPr>
        <w:t>6.10.2003 г. № 131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в соответствии с проектом типового (примерного) перечня муниципальных услуг органов местного самоуправления муниципальных образований Ставропольского края, разработанным на заседании рабочей группы по снижению административных барьеров</w:t>
      </w:r>
      <w:proofErr w:type="gramEnd"/>
      <w:r w:rsidRPr="00D34E0F">
        <w:rPr>
          <w:sz w:val="26"/>
          <w:szCs w:val="26"/>
        </w:rPr>
        <w:t xml:space="preserve"> и повышению доступности и качества предоставления государственных и муниципальных услуг в Ставропольском крае, от 05.05.2017 года, постановлением администрации Минераловодского городского округа Ставропольского края от 19 ноября 2015 года № 08 «Об утверждении порядка формирования и ведения реестра муниципальных услуг Минераловодского городского округа».</w:t>
      </w:r>
    </w:p>
    <w:p w:rsidR="00DF5CA6" w:rsidRPr="00D34E0F" w:rsidRDefault="00DF5CA6" w:rsidP="00DF5CA6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D34E0F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направлен на реализацию</w:t>
      </w:r>
      <w:r w:rsidRPr="00D34E0F">
        <w:rPr>
          <w:sz w:val="26"/>
          <w:szCs w:val="26"/>
        </w:rPr>
        <w:t xml:space="preserve"> </w:t>
      </w:r>
      <w:r w:rsidRPr="00D34E0F">
        <w:rPr>
          <w:rFonts w:ascii="Times New Roman" w:hAnsi="Times New Roman"/>
          <w:sz w:val="26"/>
          <w:szCs w:val="26"/>
        </w:rPr>
        <w:t xml:space="preserve">Федерального закона от 27 июля 2010 года № 210-ФЗ «Об организации предоставления государственных и муниципальных услуг», Указа Президента РФ от 07.05.2012 г. №601 «Об основных направлениях совершенствования системы государственного управления», на исполнение протокольных поручений Правительства Ставропольского края от 17.04.2017 года. 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>Принятие данного нормативного правового акта</w:t>
      </w:r>
      <w:r>
        <w:rPr>
          <w:sz w:val="26"/>
          <w:szCs w:val="26"/>
        </w:rPr>
        <w:t xml:space="preserve"> предполагает привидение в соответствие муниципального правового акта с требованиями федерального законодательства.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 xml:space="preserve">В случае непринятия  проекта постановления могут возникнуть следующие риски: 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приведения в соответствие административных регламентов предоставления муниципальных услуг Минераловодского городского округа;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разработки технологических схем предоставления муниципальных услуг, в том числе в электронном виде и через «единое окно» МФЦ.</w:t>
      </w:r>
    </w:p>
    <w:p w:rsidR="00DF5CA6" w:rsidRDefault="00DF5CA6" w:rsidP="00DF5CA6">
      <w:pPr>
        <w:ind w:firstLine="540"/>
        <w:jc w:val="both"/>
      </w:pPr>
    </w:p>
    <w:p w:rsidR="00DF5CA6" w:rsidRDefault="00DF5CA6" w:rsidP="00DF5CA6">
      <w:pPr>
        <w:ind w:firstLine="540"/>
        <w:jc w:val="both"/>
      </w:pPr>
      <w:r>
        <w:t xml:space="preserve"> </w:t>
      </w:r>
    </w:p>
    <w:p w:rsidR="00DF5CA6" w:rsidRDefault="00DF5CA6" w:rsidP="00DF5CA6">
      <w:pPr>
        <w:jc w:val="both"/>
      </w:pPr>
      <w:r>
        <w:t xml:space="preserve">Руководитель управления </w:t>
      </w:r>
    </w:p>
    <w:p w:rsidR="00DF5CA6" w:rsidRDefault="00DF5CA6" w:rsidP="00DF5CA6">
      <w:pPr>
        <w:jc w:val="both"/>
      </w:pPr>
      <w:r>
        <w:t xml:space="preserve">экономического развития администрации </w:t>
      </w:r>
    </w:p>
    <w:p w:rsidR="00DF5CA6" w:rsidRDefault="00DF5CA6" w:rsidP="00DF5CA6">
      <w:pPr>
        <w:jc w:val="both"/>
      </w:pPr>
      <w:r>
        <w:t xml:space="preserve">Минераловодского городского округа                                            </w:t>
      </w:r>
      <w:r w:rsidRPr="0051652A">
        <w:t xml:space="preserve"> </w:t>
      </w:r>
      <w:r>
        <w:t>Г.В. Фисенко</w:t>
      </w:r>
    </w:p>
    <w:p w:rsidR="00522314" w:rsidRDefault="00522314">
      <w:bookmarkStart w:id="0" w:name="_GoBack"/>
      <w:bookmarkEnd w:id="0"/>
    </w:p>
    <w:sectPr w:rsidR="0052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522314"/>
    <w:rsid w:val="00D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2017-06-05T07:48:00Z</dcterms:created>
  <dcterms:modified xsi:type="dcterms:W3CDTF">2017-06-05T07:49:00Z</dcterms:modified>
</cp:coreProperties>
</file>