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8" w:rsidRDefault="009769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76948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9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948">
        <w:rPr>
          <w:rFonts w:ascii="Times New Roman" w:hAnsi="Times New Roman" w:cs="Times New Roman"/>
          <w:b/>
          <w:bCs/>
          <w:sz w:val="28"/>
          <w:szCs w:val="28"/>
        </w:rPr>
        <w:t>от 2 января 2015 г. N 1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94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948">
        <w:rPr>
          <w:rFonts w:ascii="Times New Roman" w:hAnsi="Times New Roman" w:cs="Times New Roman"/>
          <w:b/>
          <w:bCs/>
          <w:sz w:val="28"/>
          <w:szCs w:val="28"/>
        </w:rPr>
        <w:t>О ГОСУДАРСТВЕННОМ ЗЕМЕЛЬНОМ НАДЗОРЕ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76948">
          <w:rPr>
            <w:rFonts w:ascii="Times New Roman" w:hAnsi="Times New Roman" w:cs="Times New Roman"/>
            <w:sz w:val="28"/>
            <w:szCs w:val="28"/>
          </w:rPr>
          <w:t>пунктом 11 статьи 71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Правительство Российской Федерации постановляет: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history="1">
        <w:r w:rsidRPr="009769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о государственном земельном надзоре.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769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ноября 2006 г. N 689 "О государственном земельном надзоре" (Собрание законодательства Российской Федерации, 2006, N 47, ст. 4919);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976948">
          <w:rPr>
            <w:rFonts w:ascii="Times New Roman" w:hAnsi="Times New Roman" w:cs="Times New Roman"/>
            <w:sz w:val="28"/>
            <w:szCs w:val="28"/>
          </w:rPr>
          <w:t>пункт 26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769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апреля 2011 г. N 267 "О внесении изменений в Положение о государственном земельном контроле" (Собрание законодательства Российской Федерации, 2011, N 16, ст. 2295);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976948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3. Реализация полномочий, предусмотренных настоящим постановлением,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указанных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lastRenderedPageBreak/>
        <w:t>Председатель Правительства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Д.МЕДВЕДЕВ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976948">
        <w:rPr>
          <w:rFonts w:ascii="Times New Roman" w:hAnsi="Times New Roman" w:cs="Times New Roman"/>
          <w:sz w:val="28"/>
          <w:szCs w:val="28"/>
        </w:rPr>
        <w:t>Утверждено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от 2 января 2015 г. N 1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976948">
        <w:rPr>
          <w:rFonts w:ascii="Times New Roman" w:hAnsi="Times New Roman" w:cs="Times New Roman"/>
          <w:b/>
          <w:bCs/>
          <w:sz w:val="28"/>
          <w:szCs w:val="28"/>
        </w:rPr>
        <w:t>ПОЛОЖЕНИЕ О ГОСУДАРСТВЕННОМ ЗЕМЕЛЬНОМ НАДЗОРЕ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государственного земельного надзора.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976948">
        <w:rPr>
          <w:rFonts w:ascii="Times New Roman" w:hAnsi="Times New Roman" w:cs="Times New Roman"/>
          <w:sz w:val="28"/>
          <w:szCs w:val="28"/>
        </w:rPr>
        <w:t>2.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976948">
        <w:rPr>
          <w:rFonts w:ascii="Times New Roman" w:hAnsi="Times New Roman" w:cs="Times New Roman"/>
          <w:sz w:val="28"/>
          <w:szCs w:val="28"/>
        </w:rPr>
        <w:t xml:space="preserve">3. Федеральная </w:t>
      </w:r>
      <w:hyperlink r:id="rId11" w:history="1">
        <w:r w:rsidRPr="00976948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территориальные органы осуществляют государственный земельный надзор за соблюдением: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а)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в) требований земельного законодательства об использовании земельных участков по целевому назначению;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г)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12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для ведения сельскохозяйственного производства или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>осуществления иной связанной с сельскохозяйственным производством деятельности);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е) обязанностей по приведению земель в состояние, пригодное для использования по целевому назначению;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ж) требований о наличии и сохранности межевых знаков границ земельных участков;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4. Федеральная </w:t>
      </w:r>
      <w:hyperlink r:id="rId13" w:history="1">
        <w:r w:rsidRPr="00976948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по ветеринарному и фитосанитарному надзору и ее территориальные органы осуществляют государственный земельный надзор за соблюдением: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14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Полномочия, указанные в настоящем пункте, осуществляются в отношении земель сельскохозяйственного назначения, оборот которых регулируется Федеральным </w:t>
      </w:r>
      <w:hyperlink r:id="rId15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976948">
        <w:rPr>
          <w:rFonts w:ascii="Times New Roman" w:hAnsi="Times New Roman" w:cs="Times New Roman"/>
          <w:sz w:val="28"/>
          <w:szCs w:val="28"/>
        </w:rPr>
        <w:t xml:space="preserve">5. Федеральная </w:t>
      </w:r>
      <w:hyperlink r:id="rId16" w:history="1">
        <w:r w:rsidRPr="00976948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lastRenderedPageBreak/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</w:t>
      </w:r>
      <w:hyperlink r:id="rId17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6. В рамках государственного земельного надзора осуществляются: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состояния исполнения требований земельного законодательства Российской Федерации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разрабатываются в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8" w:history="1">
        <w:r w:rsidRPr="009769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предпринимателей", с учетом особенностей, установленных настоящим Положением.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>Плановые проверки осуществляются Федеральной службой государственной регистрации, кадастра и картографии и Федеральной службой по ветеринарному и фитосанитарному надзору и их территориальными органами в соответствии с ежегодными планами проведения плановых проверок, а Федеральной службой по надзору в сфере природопользования и ее территориальными органами - в рамках ежегодных планов проведения плановых проверок при осуществлении федерального государственного экологического надзора.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8. Территориальные органы федеральных органов исполнительной власти, указанных в </w:t>
      </w:r>
      <w:hyperlink w:anchor="Par34" w:history="1">
        <w:r w:rsidRPr="0097694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разрабатывают ежегодные планы проведения плановых проверок независимо друг от друга в отношении территории субъекта Российской Федерации, в котором указанные органы осуществляют свою деятельность, в пределах полномочий, установленных настоящим Положением.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В случае если сферой деятельности одного территориального органа федерального органа исполнительной власти, указанного в </w:t>
      </w:r>
      <w:hyperlink w:anchor="Par34" w:history="1">
        <w:r w:rsidRPr="0097694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несколько субъектов Российской Федерации, по каждому из этих субъектов Российской Федерации разрабатывается отдельный ежегодный план проведения плановых проверок.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>В случае если при осуществлении государственного земельного надзора сферой деятельности одного территориального органа Федеральной службы по надзору в сфере природопользования является несколько субъектов Российской Федерации, ежегодный план проведения плановых проверок в отношении каждого субъекта Российской Федерации включается в соответствующий ежегодный план проведения плановых проверок указанного территориального органа Федеральной службы по надзору в сфере природопользования по территориям субъектов Российской Федерации, входящих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в сферу его деятельности.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Ежегодные планы проведения плановых проверок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составляются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в том числе с учетом периодичности их проведения, установленной законодательством, а также с учетом результатов проведения административного обследования объектов земельных отношений, анализа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>результатов предыдущих проверок, данных государственного мониторинга земель, анализа состояния соблюдения требований, установленных нормативными правовыми актами Российской Федерации.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отношений, расположенных в границах соответствующего субъекта Российской Федерации, а также указываются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>В случае если органы государственной власти, органы местного самоуправления, юридические лица, индивидуальные предприниматели и граждане являются правообладателями земельных участков в различных субъектах Российской Федерации, включение указанных лиц в ежегодный план проведения плановых проверок в рамках одного субъекта Российской Федерации не препятствует их включению в ежегодный план проведения плановых проверок в рамках другого субъекта Российской Федерации.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10. В случае если орган государственной власти, орган местного самоуправления,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одного субъекта Российской Федерации, плановая проверка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основаниям, установленным Земельным кодексом Российской Федерации, Федеральным </w:t>
      </w:r>
      <w:hyperlink r:id="rId19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</w:t>
      </w:r>
      <w:hyperlink r:id="rId20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</w:t>
      </w:r>
      <w:hyperlink r:id="rId21" w:history="1">
        <w:r w:rsidRPr="009769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13. Решения и действия (бездействие) должностных лиц органов государственного земельного надзора,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lastRenderedPageBreak/>
        <w:t xml:space="preserve">14. Информация о результатах проведенных проверок размещается на официальных сайтах органов государственного земельного надзора в соответствии с требованиями Федерального </w:t>
      </w:r>
      <w:hyperlink r:id="rId22" w:history="1">
        <w:r w:rsidRPr="009769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15.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97694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В случае выявления по результатам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органы государственной власти и органы местного самоуправления, принявшие акты, в течение 15 дней со дня выявления указанного несоответствия почтовым отправлением предложения об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земельного законодательства, а также устанавливают срок информирования о принятых мерах по устранению допущенных нарушений.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В случае непринятия в месячный срок со дня получения предложений, предусмотренных </w:t>
      </w:r>
      <w:hyperlink w:anchor="Par77" w:history="1">
        <w:r w:rsidRPr="00976948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органами государственной власти или органами местного самоуправления мер по устранению допущенных нарушений либо </w:t>
      </w:r>
      <w:proofErr w:type="spellStart"/>
      <w:r w:rsidRPr="0097694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 xml:space="preserve">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прокуратуры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информацию о выявленном несоответствии правовых актов требованиям земельного законодательства.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По итогам проведения плановых и внеплановых проверок,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с учетом данных государственного мониторинга земель органами государственного земельного надзора осуществляются анализ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>, юридическими лицами, индивидуальными предпринимателями и гражданами своей деятельности.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анализа состояния исполнения требований земельного законодательства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при осуществлении органами государственной власти,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юридическими лицами, индивидуальными предпринимателями и гражданами своей деятельности и соответствующий прогноз включаются Федеральной службой государственной регистрации, кадастра и картографии в государственный (национальный) доклад о состоянии и использовании земель в Российской Федерации.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государственный земельный надзор, представляют до 1 апреля года, следующего за отчетным, в Федеральную службу государственной регистрации, кадастра и картографии информацию об итогах осуществления государственного земельного надзора в целях учета такой информации при подготовке государственного (национального) доклада о состоянии и использовании земель в Российской Федерации.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должностные лица федеральных органов исполнительной власти, указанных в </w:t>
      </w:r>
      <w:hyperlink w:anchor="Par34" w:history="1">
        <w:r w:rsidRPr="0097694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Положения, пользуются правами, установленными </w:t>
      </w:r>
      <w:hyperlink r:id="rId23" w:history="1">
        <w:r w:rsidRPr="00976948">
          <w:rPr>
            <w:rFonts w:ascii="Times New Roman" w:hAnsi="Times New Roman" w:cs="Times New Roman"/>
            <w:sz w:val="28"/>
            <w:szCs w:val="28"/>
          </w:rPr>
          <w:t>пунктом 5 статьи 71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иными федеральными законами и принимаемыми в соответствии с ними нормативными правовыми актами Российской Федерации, соблюдают ограничения и выполняют обязанности, установленные Федеральным </w:t>
      </w:r>
      <w:hyperlink r:id="rId24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контроля" и иными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21. Должностные лица Федеральной службы государственной регистрации, кадастра и картограф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территориальных органов, осуществляющие государственный земельный надзор, одновременно по должности являются: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а) руководитель Федеральной службы государственной регистрации, кадастра и картографии - главным государственным инспектором Российской Федерации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б) заместитель руководителя Федеральной службы государственной регистрации, кадастра и картографии и руководитель структурного подразделения Службы, к сфере ведения которого отнесено осуществление государственного земельного надзора, - заместителями главного государственного инспектора Российской Федерации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в) специалисты структурного подразделения Федеральной службы государственной регистрации, кадастра и картографии, к сфере ведения которых отнесено осуществление государственного земельного надзора, - государственными инспекторами Российской Федерации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г) руководители территориальных органов Федеральной службы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в субъектах Российской Федерации - главными государственными инспекторами в субъекте Российской Федерации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69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заместители руководителей территориальных органов Федеральной службы государственной регистрации, кадастра и картографии,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и их заместители - заместителями главных государственных инспекторов в субъекте Российской Федерации по использованию и охране земель;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е)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- государственными инспекторами в субъекте Российской Федерации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ж)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главными государственными инспекторами в городах и районах по использованию и охране земель;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69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6948">
        <w:rPr>
          <w:rFonts w:ascii="Times New Roman" w:hAnsi="Times New Roman" w:cs="Times New Roman"/>
          <w:sz w:val="28"/>
          <w:szCs w:val="28"/>
        </w:rPr>
        <w:t>) заместители руководителей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 или специалисты соответствующих структурных подразделений (в случае отсутствия заместителей руководителей), к сфере ведения которых отнесено осуществление государственного земельного надзора, - заместителями главных государственных инспекторов в городах и районах по использованию и охране земель;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>и)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государственными инспекторами в городах и районах по использованию и охране земель.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Должностные лица Федеральной службы по надзору в сфере природопользования, являющиеся государственными инспекторами в области охраны окружающей среды, осуществляют государственный земельный надзор в соответствии с установленными </w:t>
      </w:r>
      <w:hyperlink w:anchor="Par51" w:history="1">
        <w:r w:rsidRPr="0097694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 полномочиями.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23. Должностные лица, осуществляющие государственный земельный надзор, при осуществлении государственного земельного надзора </w:t>
      </w:r>
      <w:r w:rsidRPr="00976948">
        <w:rPr>
          <w:rFonts w:ascii="Times New Roman" w:hAnsi="Times New Roman" w:cs="Times New Roman"/>
          <w:sz w:val="28"/>
          <w:szCs w:val="28"/>
        </w:rPr>
        <w:lastRenderedPageBreak/>
        <w:t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48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государственного земельного надзора нарушения требований земельного законодательства, надзор за соблюдением которых в соответствии с </w:t>
      </w:r>
      <w:hyperlink w:anchor="Par35" w:history="1">
        <w:r w:rsidRPr="0097694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" w:history="1">
        <w:r w:rsidRPr="0097694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осуществляют другие федеральные органы исполнительной власти, должностные лица органов государственного земельного надзора, выявившие такие нарушения, обязаны в течение 5 рабочих дней со дня выявления такого нарушения проинформировать посредством почтового отправления о выявлении указанных нарушений уполномоченный</w:t>
      </w:r>
      <w:proofErr w:type="gramEnd"/>
      <w:r w:rsidRPr="00976948">
        <w:rPr>
          <w:rFonts w:ascii="Times New Roman" w:hAnsi="Times New Roman" w:cs="Times New Roman"/>
          <w:sz w:val="28"/>
          <w:szCs w:val="28"/>
        </w:rPr>
        <w:t xml:space="preserve"> орган государственного земельного надзора для принятия мер.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24. При осуществлении государственного земельного надзора применяются типовые формы документов, утвержденные в соответствии с Федеральным </w:t>
      </w:r>
      <w:hyperlink r:id="rId25" w:history="1">
        <w:r w:rsidRPr="009769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94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Должностные лица, осуществляющие государственный земельный надзор, имеют бланки документов с Государственным гербом Российской Федерации и наименованием соответствующего органа государственного земельного надзора, необходимых для осуществления государственного земельного надзора, и служебные удостоверения, формы которых устанавливаются соответственно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природопользования.</w:t>
      </w:r>
      <w:proofErr w:type="gramEnd"/>
    </w:p>
    <w:p w:rsidR="00976948" w:rsidRPr="00976948" w:rsidRDefault="00976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4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76948">
        <w:rPr>
          <w:rFonts w:ascii="Times New Roman" w:hAnsi="Times New Roman" w:cs="Times New Roman"/>
          <w:sz w:val="28"/>
          <w:szCs w:val="28"/>
        </w:rPr>
        <w:t>Должностные лица, осуществляющие государственный земельный надзор, имеют форменную одежду, нормы и порядок обеспечения которой, а также правила ношения фирменной одежды и знаков различия утверждаются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в пределах компетенции, установленной им настоящим Положением.</w:t>
      </w:r>
      <w:proofErr w:type="gramEnd"/>
    </w:p>
    <w:p w:rsid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948" w:rsidRDefault="0097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925" w:rsidRDefault="00D46925"/>
    <w:sectPr w:rsidR="00D46925" w:rsidSect="0073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865"/>
    <w:multiLevelType w:val="multilevel"/>
    <w:tmpl w:val="0A8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BE7"/>
    <w:multiLevelType w:val="multilevel"/>
    <w:tmpl w:val="9ED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D0D68"/>
    <w:multiLevelType w:val="multilevel"/>
    <w:tmpl w:val="F03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15"/>
    <w:rsid w:val="006B6415"/>
    <w:rsid w:val="008F2C19"/>
    <w:rsid w:val="00976948"/>
    <w:rsid w:val="00B10144"/>
    <w:rsid w:val="00D4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6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737B6D56A1109A7DCD07B07B86447FBE9CF39E94834EAA18521F3C63B6FD3A73320AEFA062E50t11CJ" TargetMode="External"/><Relationship Id="rId13" Type="http://schemas.openxmlformats.org/officeDocument/2006/relationships/hyperlink" Target="consultantplus://offline/ref=64C737B6D56A1109A7DCD07B07B86447FBEAC530EE4134EAA18521F3C63B6FD3A73320AEtF18J" TargetMode="External"/><Relationship Id="rId18" Type="http://schemas.openxmlformats.org/officeDocument/2006/relationships/hyperlink" Target="consultantplus://offline/ref=64C737B6D56A1109A7DCD07B07B86447FBE9C638E84B34EAA18521F3C63B6FD3A73320AEFA062E58t11C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C737B6D56A1109A7DCD07B07B86447FBE8CE39E84134EAA18521F3C6t31BJ" TargetMode="External"/><Relationship Id="rId7" Type="http://schemas.openxmlformats.org/officeDocument/2006/relationships/hyperlink" Target="consultantplus://offline/ref=64C737B6D56A1109A7DCD07B07B86447FBE9C13DEA4F34EAA18521F3C6t31BJ" TargetMode="External"/><Relationship Id="rId12" Type="http://schemas.openxmlformats.org/officeDocument/2006/relationships/hyperlink" Target="consultantplus://offline/ref=64C737B6D56A1109A7DCD07B07B86447FBE8C031EF4034EAA18521F3C6t31BJ" TargetMode="External"/><Relationship Id="rId17" Type="http://schemas.openxmlformats.org/officeDocument/2006/relationships/hyperlink" Target="consultantplus://offline/ref=64C737B6D56A1109A7DCD07B07B86447FBE8C031EF4034EAA18521F3C6t31BJ" TargetMode="External"/><Relationship Id="rId25" Type="http://schemas.openxmlformats.org/officeDocument/2006/relationships/hyperlink" Target="consultantplus://offline/ref=64C737B6D56A1109A7DCD07B07B86447FBEAC53AE44A34EAA18521F3C6t31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C737B6D56A1109A7DCD07B07B86447FBEAC53FEC4D34EAA18521F3C63B6FD3A73320AEtF1AJ" TargetMode="External"/><Relationship Id="rId20" Type="http://schemas.openxmlformats.org/officeDocument/2006/relationships/hyperlink" Target="consultantplus://offline/ref=64C737B6D56A1109A7DCD07B07B86447FBEBC03AEF4B34EAA18521F3C6t31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C737B6D56A1109A7DCD07B07B86447FBEAC53CEF4134EAA18521F3C63B6FD3A73320AEF806t21BJ" TargetMode="External"/><Relationship Id="rId11" Type="http://schemas.openxmlformats.org/officeDocument/2006/relationships/hyperlink" Target="consultantplus://offline/ref=64C737B6D56A1109A7DCD07B07B86447FBEAC53FEA4034EAA18521F3C63B6FD3A73320tA17J" TargetMode="External"/><Relationship Id="rId24" Type="http://schemas.openxmlformats.org/officeDocument/2006/relationships/hyperlink" Target="consultantplus://offline/ref=64C737B6D56A1109A7DCD07B07B86447FBEAC53AE44A34EAA18521F3C6t31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C737B6D56A1109A7DCD07B07B86447FBE8C031EF4034EAA18521F3C6t31BJ" TargetMode="External"/><Relationship Id="rId23" Type="http://schemas.openxmlformats.org/officeDocument/2006/relationships/hyperlink" Target="consultantplus://offline/ref=64C737B6D56A1109A7DCD07B07B86447FBEAC53CEF4134EAA18521F3C63B6FD3A73320AEFB0Et219J" TargetMode="External"/><Relationship Id="rId10" Type="http://schemas.openxmlformats.org/officeDocument/2006/relationships/hyperlink" Target="consultantplus://offline/ref=64C737B6D56A1109A7DCD07B07B86447FBEAC53DEB4934EAA18521F3C63B6FD3A73320AEFA062A5Ct113J" TargetMode="External"/><Relationship Id="rId19" Type="http://schemas.openxmlformats.org/officeDocument/2006/relationships/hyperlink" Target="consultantplus://offline/ref=64C737B6D56A1109A7DCD07B07B86447FBEAC53AE44A34EAA18521F3C6t31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737B6D56A1109A7DCD07B07B86447FBECC431EB4A34EAA18521F3C6t31BJ" TargetMode="External"/><Relationship Id="rId14" Type="http://schemas.openxmlformats.org/officeDocument/2006/relationships/hyperlink" Target="consultantplus://offline/ref=64C737B6D56A1109A7DCD07B07B86447FBE8C031EF4034EAA18521F3C6t31BJ" TargetMode="External"/><Relationship Id="rId22" Type="http://schemas.openxmlformats.org/officeDocument/2006/relationships/hyperlink" Target="consultantplus://offline/ref=64C737B6D56A1109A7DCD07B07B86447FBE8C038EE4B34EAA18521F3C6t31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F0A7-319E-4071-B805-3FB3025E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Turlova_ON</dc:creator>
  <cp:keywords/>
  <dc:description/>
  <cp:lastModifiedBy>Turlova_ON</cp:lastModifiedBy>
  <cp:revision>3</cp:revision>
  <cp:lastPrinted>2015-01-21T07:29:00Z</cp:lastPrinted>
  <dcterms:created xsi:type="dcterms:W3CDTF">2015-01-21T07:28:00Z</dcterms:created>
  <dcterms:modified xsi:type="dcterms:W3CDTF">2015-01-21T09:56:00Z</dcterms:modified>
</cp:coreProperties>
</file>