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1B" w:rsidRDefault="00327B1B" w:rsidP="00327B1B">
      <w:pPr>
        <w:spacing w:after="0" w:line="240" w:lineRule="auto"/>
        <w:jc w:val="center"/>
      </w:pPr>
      <w:r>
        <w:t>Уведомление о подготовке проекта правового акта администрации Минераловодского городского округа</w:t>
      </w:r>
    </w:p>
    <w:p w:rsidR="00327B1B" w:rsidRDefault="00327B1B" w:rsidP="00327B1B">
      <w:pPr>
        <w:spacing w:after="0" w:line="240" w:lineRule="auto"/>
        <w:jc w:val="center"/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t xml:space="preserve">В соответствии с Порядком </w:t>
      </w:r>
      <w:r>
        <w:rPr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 управление экономического развития администрации Минераловодского городского округа уведомляет о подготовке проекта постановления администрации Минераловодского городского округа «</w:t>
      </w:r>
      <w:r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(павильоны, киоски) на территории Минераловодского городского округа</w:t>
      </w:r>
      <w:r w:rsidR="00BA4714">
        <w:rPr>
          <w:rFonts w:eastAsia="Times New Roman"/>
          <w:szCs w:val="28"/>
          <w:lang w:eastAsia="ru-RU"/>
        </w:rPr>
        <w:t xml:space="preserve"> на 2019 год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» (далее – проект), вступление в силу которого планируется в день его официального опубликования в газете «Минеральные Воды», переходный период не устанавливается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Федеральными законами от 26 июля 2006г. </w:t>
      </w:r>
      <w:hyperlink r:id="rId4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135-ФЗ</w:t>
        </w:r>
      </w:hyperlink>
      <w:r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381-ФЗ</w:t>
        </w:r>
      </w:hyperlink>
      <w:r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правового акта является развитие торговой деятельности в целях удовлетворения потребностей отраслей экономики в произведенной продукции, обеспечение доступности товаров для населения, формирования конкурентной среды,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 разрабатывается </w:t>
      </w:r>
      <w:r w:rsidR="00270B85">
        <w:rPr>
          <w:rFonts w:eastAsia="Times New Roman"/>
          <w:szCs w:val="28"/>
          <w:lang w:eastAsia="ru-RU"/>
        </w:rPr>
        <w:t xml:space="preserve">отделом торговли, бытового обслуживания и защиты прав потребителей </w:t>
      </w:r>
      <w:r>
        <w:rPr>
          <w:rFonts w:eastAsia="Times New Roman"/>
          <w:szCs w:val="28"/>
          <w:lang w:eastAsia="ru-RU"/>
        </w:rPr>
        <w:t>администрации Минераловодского городского округа: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юридический, фактический и почтовый адрес: 357212, г. Минеральные Воды, пр-т К. Маркса, 54;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адрес официального сайта: </w:t>
      </w:r>
      <w:hyperlink r:id="rId6" w:history="1">
        <w:r>
          <w:rPr>
            <w:rStyle w:val="a3"/>
            <w:rFonts w:eastAsia="Times New Roman"/>
            <w:color w:val="auto"/>
            <w:lang w:eastAsia="ru-RU"/>
          </w:rPr>
          <w:t>www.min-vodi.ru</w:t>
        </w:r>
      </w:hyperlink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телефон/факс: (87922) 6-57-26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</w:t>
      </w:r>
      <w:r>
        <w:rPr>
          <w:rFonts w:eastAsia="Times New Roman"/>
          <w:szCs w:val="28"/>
          <w:lang w:eastAsia="ru-RU"/>
        </w:rPr>
        <w:lastRenderedPageBreak/>
        <w:t>проведения оценки регулирующего воздействия проектов муниципальных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деятельности»: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и замечания принимаются </w:t>
      </w:r>
      <w:r w:rsidR="00270B85">
        <w:rPr>
          <w:rFonts w:eastAsia="Times New Roman"/>
          <w:szCs w:val="28"/>
          <w:lang w:eastAsia="ru-RU"/>
        </w:rPr>
        <w:t>отделом торговли, бытового обслуживания и защиты прав потребителей</w:t>
      </w:r>
      <w:r>
        <w:rPr>
          <w:rFonts w:eastAsia="Times New Roman"/>
          <w:szCs w:val="28"/>
          <w:lang w:eastAsia="ru-RU"/>
        </w:rPr>
        <w:t xml:space="preserve"> администрации Минерал</w:t>
      </w:r>
      <w:r w:rsidR="00BA4714">
        <w:rPr>
          <w:rFonts w:eastAsia="Times New Roman"/>
          <w:szCs w:val="28"/>
          <w:lang w:eastAsia="ru-RU"/>
        </w:rPr>
        <w:t>оводского городского округа с 04</w:t>
      </w:r>
      <w:r w:rsidR="00A73DC0">
        <w:rPr>
          <w:rFonts w:eastAsia="Times New Roman"/>
          <w:szCs w:val="28"/>
          <w:lang w:eastAsia="ru-RU"/>
        </w:rPr>
        <w:t>.09</w:t>
      </w:r>
      <w:r w:rsidR="00455D40">
        <w:rPr>
          <w:rFonts w:eastAsia="Times New Roman"/>
          <w:szCs w:val="28"/>
          <w:lang w:eastAsia="ru-RU"/>
        </w:rPr>
        <w:t>.201</w:t>
      </w:r>
      <w:r w:rsidR="00BA4714">
        <w:rPr>
          <w:rFonts w:eastAsia="Times New Roman"/>
          <w:szCs w:val="28"/>
          <w:lang w:eastAsia="ru-RU"/>
        </w:rPr>
        <w:t>8</w:t>
      </w:r>
      <w:r w:rsidR="00455D40">
        <w:rPr>
          <w:rFonts w:eastAsia="Times New Roman"/>
          <w:szCs w:val="28"/>
          <w:lang w:eastAsia="ru-RU"/>
        </w:rPr>
        <w:t xml:space="preserve">г. по </w:t>
      </w:r>
      <w:r w:rsidR="00BA4714">
        <w:rPr>
          <w:rFonts w:eastAsia="Times New Roman"/>
          <w:szCs w:val="28"/>
          <w:lang w:eastAsia="ru-RU"/>
        </w:rPr>
        <w:t>19.09</w:t>
      </w:r>
      <w:r>
        <w:rPr>
          <w:rFonts w:eastAsia="Times New Roman"/>
          <w:szCs w:val="28"/>
          <w:lang w:eastAsia="ru-RU"/>
        </w:rPr>
        <w:t>.</w:t>
      </w:r>
      <w:r w:rsidR="00A73DC0">
        <w:rPr>
          <w:rFonts w:eastAsia="Times New Roman"/>
          <w:szCs w:val="28"/>
          <w:lang w:eastAsia="ru-RU"/>
        </w:rPr>
        <w:t>201</w:t>
      </w:r>
      <w:r w:rsidR="00BA471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г. включительно в письменном и электронном виде: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gmv.torgovlya@yandex.ru</w:t>
        </w:r>
      </w:hyperlink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3DC0" w:rsidRDefault="00BA4714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р</w:t>
      </w:r>
      <w:r w:rsidR="00A73DC0">
        <w:rPr>
          <w:rFonts w:eastAsia="Times New Roman"/>
          <w:szCs w:val="28"/>
          <w:lang w:eastAsia="ru-RU"/>
        </w:rPr>
        <w:t>уководител</w:t>
      </w:r>
      <w:r>
        <w:rPr>
          <w:rFonts w:eastAsia="Times New Roman"/>
          <w:szCs w:val="28"/>
          <w:lang w:eastAsia="ru-RU"/>
        </w:rPr>
        <w:t>я</w:t>
      </w:r>
      <w:r w:rsidR="00A73DC0">
        <w:rPr>
          <w:rFonts w:eastAsia="Times New Roman"/>
          <w:szCs w:val="28"/>
          <w:lang w:eastAsia="ru-RU"/>
        </w:rPr>
        <w:t xml:space="preserve"> отдела торговли, бытового обслуживания </w:t>
      </w:r>
    </w:p>
    <w:p w:rsidR="00327B1B" w:rsidRDefault="00A73DC0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защиты прав потребителей </w:t>
      </w:r>
      <w:r w:rsidR="00327B1B">
        <w:rPr>
          <w:rFonts w:eastAsia="Times New Roman"/>
          <w:szCs w:val="28"/>
          <w:lang w:eastAsia="ru-RU"/>
        </w:rPr>
        <w:t xml:space="preserve">администрации </w:t>
      </w:r>
    </w:p>
    <w:p w:rsidR="001E003D" w:rsidRDefault="00327B1B" w:rsidP="00327B1B">
      <w:r>
        <w:rPr>
          <w:rFonts w:eastAsia="Times New Roman"/>
          <w:szCs w:val="28"/>
          <w:lang w:eastAsia="ru-RU"/>
        </w:rPr>
        <w:t xml:space="preserve">Минераловодского городского округа           </w:t>
      </w:r>
      <w:r w:rsidR="00BA4714">
        <w:rPr>
          <w:rFonts w:eastAsia="Times New Roman"/>
          <w:szCs w:val="28"/>
          <w:lang w:eastAsia="ru-RU"/>
        </w:rPr>
        <w:t xml:space="preserve">                               С. Н. </w:t>
      </w:r>
      <w:proofErr w:type="spellStart"/>
      <w:r w:rsidR="00BA4714">
        <w:rPr>
          <w:rFonts w:eastAsia="Times New Roman"/>
          <w:szCs w:val="28"/>
          <w:lang w:eastAsia="ru-RU"/>
        </w:rPr>
        <w:t>Марущак</w:t>
      </w:r>
      <w:proofErr w:type="spellEnd"/>
    </w:p>
    <w:sectPr w:rsidR="001E003D" w:rsidSect="001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1700F7"/>
    <w:rsid w:val="001E003D"/>
    <w:rsid w:val="00270B85"/>
    <w:rsid w:val="00327B1B"/>
    <w:rsid w:val="00455D40"/>
    <w:rsid w:val="00A73DC0"/>
    <w:rsid w:val="00B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15A6-AA41-47AC-90C8-3024FDF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1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v.torgovl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hyperlink" Target="consultantplus://offline/ref=A6FEE2B71FA0613CE6A6C75C925809084618F74946AD2817C58C577D2AA06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2</cp:revision>
  <cp:lastPrinted>2018-09-03T04:53:00Z</cp:lastPrinted>
  <dcterms:created xsi:type="dcterms:W3CDTF">2018-09-03T04:54:00Z</dcterms:created>
  <dcterms:modified xsi:type="dcterms:W3CDTF">2018-09-03T04:54:00Z</dcterms:modified>
</cp:coreProperties>
</file>