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C8" w:rsidRDefault="001437F0">
      <w:pPr>
        <w:pStyle w:val="a7"/>
        <w:spacing w:after="0"/>
        <w:jc w:val="center"/>
        <w:rPr>
          <w:b/>
          <w:sz w:val="24"/>
          <w:szCs w:val="24"/>
        </w:rPr>
      </w:pPr>
      <w:r>
        <w:rPr>
          <w:b/>
          <w:sz w:val="24"/>
          <w:szCs w:val="24"/>
        </w:rPr>
        <w:t>АДМИНИСТРАЦИЯ МИНЕРАЛОВОДСКОГО</w:t>
      </w:r>
    </w:p>
    <w:p w:rsidR="00CD17C8" w:rsidRDefault="001437F0">
      <w:pPr>
        <w:pStyle w:val="a7"/>
        <w:spacing w:after="0"/>
        <w:jc w:val="center"/>
        <w:rPr>
          <w:b/>
          <w:sz w:val="24"/>
          <w:szCs w:val="24"/>
        </w:rPr>
      </w:pPr>
      <w:r>
        <w:rPr>
          <w:b/>
          <w:sz w:val="24"/>
          <w:szCs w:val="24"/>
        </w:rPr>
        <w:t>ГОРОДСКОГО ОКРУГА СТАВРОПОЛЬСКОГО КРАЯ</w:t>
      </w:r>
    </w:p>
    <w:p w:rsidR="00CD17C8" w:rsidRDefault="00CD17C8">
      <w:pPr>
        <w:pStyle w:val="a7"/>
        <w:spacing w:after="0"/>
        <w:jc w:val="center"/>
        <w:rPr>
          <w:b/>
          <w:sz w:val="24"/>
          <w:szCs w:val="24"/>
        </w:rPr>
      </w:pPr>
    </w:p>
    <w:p w:rsidR="00CD17C8" w:rsidRDefault="001437F0">
      <w:pPr>
        <w:pStyle w:val="a7"/>
        <w:spacing w:after="0"/>
        <w:jc w:val="center"/>
        <w:rPr>
          <w:b/>
          <w:szCs w:val="28"/>
        </w:rPr>
      </w:pPr>
      <w:r>
        <w:rPr>
          <w:b/>
          <w:szCs w:val="28"/>
        </w:rPr>
        <w:t>ПОСТ</w:t>
      </w:r>
      <w:bookmarkStart w:id="0" w:name="_GoBack"/>
      <w:bookmarkEnd w:id="0"/>
      <w:r>
        <w:rPr>
          <w:b/>
          <w:szCs w:val="28"/>
        </w:rPr>
        <w:t>АНОВЛЕНИЕ</w:t>
      </w:r>
    </w:p>
    <w:p w:rsidR="00CD17C8" w:rsidRDefault="00CD17C8">
      <w:pPr>
        <w:pStyle w:val="a7"/>
        <w:spacing w:after="0"/>
        <w:jc w:val="center"/>
        <w:rPr>
          <w:b/>
          <w:szCs w:val="28"/>
        </w:rPr>
      </w:pPr>
    </w:p>
    <w:p w:rsidR="00CD17C8" w:rsidRDefault="001437F0">
      <w:pPr>
        <w:pStyle w:val="a7"/>
        <w:spacing w:after="0" w:line="260" w:lineRule="exact"/>
        <w:jc w:val="center"/>
        <w:rPr>
          <w:szCs w:val="28"/>
        </w:rPr>
      </w:pPr>
      <w:r>
        <w:rPr>
          <w:szCs w:val="28"/>
        </w:rPr>
        <w:t xml:space="preserve">                              г. Минеральные Воды                         №</w:t>
      </w:r>
    </w:p>
    <w:p w:rsidR="00CD17C8" w:rsidRDefault="00CD17C8">
      <w:pPr>
        <w:pStyle w:val="a7"/>
        <w:spacing w:after="0"/>
        <w:rPr>
          <w:b/>
          <w:sz w:val="24"/>
          <w:szCs w:val="24"/>
        </w:rPr>
      </w:pPr>
    </w:p>
    <w:p w:rsidR="00CD17C8" w:rsidRDefault="00CD17C8">
      <w:pPr>
        <w:pStyle w:val="a7"/>
        <w:spacing w:after="0"/>
        <w:rPr>
          <w:b/>
          <w:sz w:val="24"/>
          <w:szCs w:val="24"/>
        </w:rPr>
      </w:pPr>
    </w:p>
    <w:p w:rsidR="00CD17C8" w:rsidRDefault="001437F0">
      <w:pPr>
        <w:pStyle w:val="a9"/>
        <w:tabs>
          <w:tab w:val="left" w:pos="1134"/>
        </w:tabs>
        <w:spacing w:after="0"/>
        <w:ind w:left="0" w:firstLine="902"/>
        <w:jc w:val="center"/>
        <w:rPr>
          <w:szCs w:val="28"/>
        </w:rPr>
      </w:pPr>
      <w:r>
        <w:rPr>
          <w:szCs w:val="28"/>
        </w:rPr>
        <w:t>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CD17C8" w:rsidRDefault="00CD17C8">
      <w:pPr>
        <w:pStyle w:val="a9"/>
        <w:tabs>
          <w:tab w:val="left" w:pos="1134"/>
        </w:tabs>
        <w:spacing w:after="0"/>
        <w:ind w:left="0" w:firstLine="902"/>
        <w:jc w:val="both"/>
        <w:rPr>
          <w:szCs w:val="28"/>
        </w:rPr>
      </w:pPr>
    </w:p>
    <w:p w:rsidR="00CD17C8" w:rsidRDefault="00CD17C8">
      <w:pPr>
        <w:pStyle w:val="a9"/>
        <w:tabs>
          <w:tab w:val="left" w:pos="1134"/>
        </w:tabs>
        <w:spacing w:after="0"/>
        <w:ind w:left="0" w:firstLine="902"/>
        <w:jc w:val="both"/>
        <w:rPr>
          <w:szCs w:val="28"/>
        </w:rPr>
      </w:pPr>
    </w:p>
    <w:p w:rsidR="00CD17C8" w:rsidRDefault="001437F0">
      <w:pPr>
        <w:pStyle w:val="a9"/>
        <w:tabs>
          <w:tab w:val="left" w:pos="1134"/>
        </w:tabs>
        <w:spacing w:after="0"/>
        <w:ind w:left="0"/>
        <w:jc w:val="both"/>
        <w:rPr>
          <w:szCs w:val="28"/>
        </w:rPr>
      </w:pPr>
      <w:r>
        <w:rPr>
          <w:szCs w:val="28"/>
        </w:rPr>
        <w:tab/>
        <w:t xml:space="preserve">В соответствии со ст. </w:t>
      </w:r>
      <w:r>
        <w:rPr>
          <w:color w:val="000000"/>
          <w:szCs w:val="28"/>
        </w:rPr>
        <w:t>44</w:t>
      </w:r>
      <w:r>
        <w:rPr>
          <w:szCs w:val="28"/>
        </w:rPr>
        <w:t xml:space="preserve"> Федерального закона от 31.07.2021           № 248-ФЗ «О государственном контроле (надзоре) и муниципальном контроле в Российской Федерации», </w:t>
      </w:r>
      <w:r>
        <w:rPr>
          <w:color w:val="000000"/>
          <w:szCs w:val="28"/>
        </w:rPr>
        <w:t>постановлением</w:t>
      </w:r>
      <w:r>
        <w:rPr>
          <w:szCs w:val="28"/>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администрация Минераловодского городского округа</w:t>
      </w:r>
      <w:r>
        <w:rPr>
          <w:b/>
          <w:spacing w:val="20"/>
          <w:szCs w:val="28"/>
        </w:rPr>
        <w:t xml:space="preserve"> постановляет:</w:t>
      </w:r>
    </w:p>
    <w:p w:rsidR="00CD17C8" w:rsidRDefault="00CD17C8">
      <w:pPr>
        <w:pStyle w:val="a9"/>
        <w:tabs>
          <w:tab w:val="left" w:pos="1134"/>
        </w:tabs>
        <w:spacing w:after="0"/>
        <w:ind w:left="0"/>
        <w:jc w:val="both"/>
        <w:rPr>
          <w:szCs w:val="28"/>
        </w:rPr>
      </w:pPr>
    </w:p>
    <w:p w:rsidR="00CD17C8" w:rsidRDefault="00CD17C8">
      <w:pPr>
        <w:pStyle w:val="a9"/>
        <w:spacing w:after="0"/>
        <w:ind w:left="0" w:firstLine="900"/>
        <w:jc w:val="both"/>
        <w:rPr>
          <w:szCs w:val="28"/>
        </w:rPr>
      </w:pPr>
    </w:p>
    <w:p w:rsidR="00CD17C8" w:rsidRDefault="001437F0" w:rsidP="00474534">
      <w:pPr>
        <w:pStyle w:val="a9"/>
        <w:spacing w:after="0"/>
        <w:ind w:left="0" w:firstLine="709"/>
        <w:jc w:val="both"/>
        <w:rPr>
          <w:szCs w:val="28"/>
        </w:rPr>
      </w:pPr>
      <w:r>
        <w:rPr>
          <w:szCs w:val="28"/>
        </w:rPr>
        <w:t>1. Утвердить прилагаемую Программу профилактики рисков причинения вреда (ущерба) охраняемым законом ценностям по муниципальному жилищному контролю на 2022 год.</w:t>
      </w:r>
    </w:p>
    <w:p w:rsidR="00CD17C8" w:rsidRDefault="00CD17C8">
      <w:pPr>
        <w:pStyle w:val="a9"/>
        <w:spacing w:after="0"/>
        <w:ind w:left="0" w:firstLine="900"/>
        <w:jc w:val="both"/>
        <w:rPr>
          <w:szCs w:val="28"/>
        </w:rPr>
      </w:pPr>
    </w:p>
    <w:p w:rsidR="00CD17C8" w:rsidRDefault="001437F0" w:rsidP="00474534">
      <w:pPr>
        <w:pStyle w:val="a9"/>
        <w:tabs>
          <w:tab w:val="left" w:pos="1134"/>
        </w:tabs>
        <w:spacing w:after="0"/>
        <w:ind w:left="0" w:firstLine="709"/>
        <w:jc w:val="both"/>
        <w:rPr>
          <w:szCs w:val="28"/>
        </w:rPr>
      </w:pPr>
      <w:r>
        <w:rPr>
          <w:szCs w:val="28"/>
        </w:rPr>
        <w:t>2.</w:t>
      </w:r>
      <w:r>
        <w:rPr>
          <w:szCs w:val="28"/>
        </w:rPr>
        <w:tab/>
        <w:t>Контроль за выполнением настоящего постановления возложить на заместителя главы администрации Минераловодского городского округа Ельцова А. А.</w:t>
      </w:r>
    </w:p>
    <w:p w:rsidR="00CD17C8" w:rsidRDefault="00CD17C8">
      <w:pPr>
        <w:pStyle w:val="a9"/>
        <w:tabs>
          <w:tab w:val="left" w:pos="1134"/>
        </w:tabs>
        <w:spacing w:after="0"/>
        <w:ind w:left="0"/>
        <w:jc w:val="both"/>
        <w:rPr>
          <w:szCs w:val="28"/>
        </w:rPr>
      </w:pPr>
    </w:p>
    <w:p w:rsidR="00CD17C8" w:rsidRDefault="001437F0" w:rsidP="00474534">
      <w:pPr>
        <w:pStyle w:val="a9"/>
        <w:tabs>
          <w:tab w:val="left" w:pos="567"/>
          <w:tab w:val="left" w:pos="851"/>
          <w:tab w:val="left" w:pos="1134"/>
        </w:tabs>
        <w:spacing w:after="0"/>
        <w:ind w:left="0" w:firstLine="709"/>
        <w:jc w:val="both"/>
        <w:rPr>
          <w:szCs w:val="28"/>
        </w:rPr>
      </w:pPr>
      <w:r>
        <w:rPr>
          <w:szCs w:val="28"/>
        </w:rPr>
        <w:t>3.</w:t>
      </w:r>
      <w:r>
        <w:rPr>
          <w:szCs w:val="28"/>
        </w:rPr>
        <w:tab/>
        <w:t>Настоящее постановление вступает в силу со дня его официального опубликования (обнародования).</w:t>
      </w:r>
    </w:p>
    <w:p w:rsidR="00CD17C8" w:rsidRDefault="00CD17C8">
      <w:pPr>
        <w:pStyle w:val="a9"/>
        <w:tabs>
          <w:tab w:val="left" w:pos="1134"/>
        </w:tabs>
        <w:spacing w:after="0"/>
        <w:ind w:left="0"/>
        <w:jc w:val="both"/>
        <w:rPr>
          <w:szCs w:val="28"/>
        </w:rPr>
      </w:pPr>
    </w:p>
    <w:p w:rsidR="00CD17C8" w:rsidRDefault="00CD17C8">
      <w:pPr>
        <w:pStyle w:val="a9"/>
        <w:tabs>
          <w:tab w:val="left" w:pos="1134"/>
        </w:tabs>
        <w:spacing w:after="0"/>
        <w:ind w:left="0"/>
        <w:jc w:val="both"/>
        <w:rPr>
          <w:szCs w:val="28"/>
        </w:rPr>
      </w:pPr>
    </w:p>
    <w:p w:rsidR="00CD17C8" w:rsidRDefault="00CD17C8">
      <w:pPr>
        <w:pStyle w:val="a9"/>
        <w:tabs>
          <w:tab w:val="left" w:pos="1134"/>
        </w:tabs>
        <w:spacing w:after="0"/>
        <w:ind w:left="0"/>
        <w:jc w:val="both"/>
        <w:rPr>
          <w:szCs w:val="28"/>
        </w:rPr>
      </w:pPr>
    </w:p>
    <w:p w:rsidR="00474534" w:rsidRDefault="00474534">
      <w:pPr>
        <w:spacing w:after="0" w:line="240" w:lineRule="auto"/>
        <w:ind w:right="-1393"/>
        <w:rPr>
          <w:rFonts w:ascii="Times New Roman" w:hAnsi="Times New Roman"/>
          <w:sz w:val="28"/>
          <w:szCs w:val="28"/>
        </w:rPr>
      </w:pPr>
      <w:r>
        <w:rPr>
          <w:rFonts w:ascii="Times New Roman" w:hAnsi="Times New Roman"/>
          <w:sz w:val="28"/>
          <w:szCs w:val="28"/>
        </w:rPr>
        <w:t>Г</w:t>
      </w:r>
      <w:r w:rsidR="001437F0">
        <w:rPr>
          <w:rFonts w:ascii="Times New Roman" w:hAnsi="Times New Roman"/>
          <w:sz w:val="28"/>
          <w:szCs w:val="28"/>
        </w:rPr>
        <w:t>лав</w:t>
      </w:r>
      <w:r>
        <w:rPr>
          <w:rFonts w:ascii="Times New Roman" w:hAnsi="Times New Roman"/>
          <w:sz w:val="28"/>
          <w:szCs w:val="28"/>
        </w:rPr>
        <w:t xml:space="preserve">а </w:t>
      </w:r>
      <w:r w:rsidR="001437F0">
        <w:rPr>
          <w:rFonts w:ascii="Times New Roman" w:hAnsi="Times New Roman"/>
          <w:sz w:val="28"/>
          <w:szCs w:val="28"/>
        </w:rPr>
        <w:t xml:space="preserve">Минераловодского </w:t>
      </w:r>
    </w:p>
    <w:p w:rsidR="00CD17C8" w:rsidRDefault="001437F0" w:rsidP="00474534">
      <w:pPr>
        <w:spacing w:after="0" w:line="240" w:lineRule="auto"/>
        <w:ind w:right="-1393"/>
        <w:rPr>
          <w:rFonts w:ascii="Times New Roman" w:hAnsi="Times New Roman"/>
          <w:sz w:val="28"/>
          <w:szCs w:val="28"/>
        </w:rPr>
      </w:pPr>
      <w:r>
        <w:rPr>
          <w:rFonts w:ascii="Times New Roman" w:hAnsi="Times New Roman"/>
          <w:sz w:val="28"/>
          <w:szCs w:val="28"/>
        </w:rPr>
        <w:t>городского округа</w:t>
      </w:r>
      <w:r w:rsidR="00474534">
        <w:rPr>
          <w:rFonts w:ascii="Times New Roman" w:hAnsi="Times New Roman"/>
          <w:sz w:val="28"/>
          <w:szCs w:val="28"/>
        </w:rPr>
        <w:t xml:space="preserve">                                                                       </w:t>
      </w:r>
      <w:r>
        <w:rPr>
          <w:rFonts w:ascii="Times New Roman" w:hAnsi="Times New Roman"/>
          <w:sz w:val="28"/>
          <w:szCs w:val="28"/>
        </w:rPr>
        <w:t>В. С. Сергиенко</w:t>
      </w:r>
    </w:p>
    <w:p w:rsidR="009D31C5" w:rsidRDefault="009D31C5" w:rsidP="00474534">
      <w:pPr>
        <w:spacing w:after="0" w:line="240" w:lineRule="auto"/>
        <w:ind w:right="-1393"/>
        <w:rPr>
          <w:rFonts w:ascii="Times New Roman" w:hAnsi="Times New Roman"/>
          <w:sz w:val="28"/>
          <w:szCs w:val="28"/>
        </w:rPr>
      </w:pPr>
    </w:p>
    <w:p w:rsidR="009D31C5" w:rsidRDefault="009D31C5" w:rsidP="00474534">
      <w:pPr>
        <w:spacing w:after="0" w:line="240" w:lineRule="auto"/>
        <w:ind w:right="-1393"/>
        <w:rPr>
          <w:rFonts w:ascii="Times New Roman" w:hAnsi="Times New Roman"/>
          <w:sz w:val="28"/>
          <w:szCs w:val="28"/>
        </w:rPr>
      </w:pPr>
    </w:p>
    <w:p w:rsidR="009D31C5" w:rsidRDefault="009D31C5" w:rsidP="00474534">
      <w:pPr>
        <w:spacing w:after="0" w:line="240" w:lineRule="auto"/>
        <w:ind w:right="-1393"/>
        <w:rPr>
          <w:rFonts w:ascii="Times New Roman" w:hAnsi="Times New Roman"/>
          <w:sz w:val="28"/>
          <w:szCs w:val="28"/>
        </w:rPr>
      </w:pPr>
    </w:p>
    <w:p w:rsidR="009D31C5" w:rsidRDefault="009D31C5" w:rsidP="00474534">
      <w:pPr>
        <w:spacing w:after="0" w:line="240" w:lineRule="auto"/>
        <w:ind w:right="-1393"/>
        <w:rPr>
          <w:rFonts w:ascii="Times New Roman" w:hAnsi="Times New Roman"/>
          <w:sz w:val="28"/>
          <w:szCs w:val="28"/>
        </w:rPr>
      </w:pPr>
    </w:p>
    <w:p w:rsidR="009D31C5" w:rsidRDefault="009D31C5" w:rsidP="00474534">
      <w:pPr>
        <w:spacing w:after="0" w:line="240" w:lineRule="auto"/>
        <w:ind w:right="-1393"/>
        <w:rPr>
          <w:rFonts w:ascii="Times New Roman" w:hAnsi="Times New Roman"/>
          <w:sz w:val="28"/>
          <w:szCs w:val="28"/>
        </w:rPr>
      </w:pPr>
    </w:p>
    <w:p w:rsidR="009D31C5" w:rsidRDefault="009D31C5" w:rsidP="00474534">
      <w:pPr>
        <w:spacing w:after="0" w:line="240" w:lineRule="auto"/>
        <w:ind w:right="-1393"/>
        <w:rPr>
          <w:rFonts w:ascii="Times New Roman" w:hAnsi="Times New Roman"/>
          <w:sz w:val="28"/>
          <w:szCs w:val="28"/>
        </w:rPr>
      </w:pPr>
    </w:p>
    <w:p w:rsidR="009D31C5" w:rsidRDefault="009D31C5" w:rsidP="009D31C5">
      <w:pPr>
        <w:tabs>
          <w:tab w:val="left" w:pos="4536"/>
          <w:tab w:val="left" w:pos="7890"/>
        </w:tabs>
        <w:spacing w:after="0" w:line="240" w:lineRule="auto"/>
        <w:ind w:left="4536"/>
        <w:jc w:val="both"/>
        <w:rPr>
          <w:rFonts w:ascii="Times New Roman" w:hAnsi="Times New Roman"/>
          <w:sz w:val="28"/>
          <w:szCs w:val="28"/>
        </w:rPr>
      </w:pPr>
      <w:r>
        <w:rPr>
          <w:rFonts w:ascii="Times New Roman" w:hAnsi="Times New Roman"/>
          <w:sz w:val="28"/>
          <w:szCs w:val="28"/>
        </w:rPr>
        <w:lastRenderedPageBreak/>
        <w:t>УТВЕРЖДЕНА</w:t>
      </w:r>
    </w:p>
    <w:p w:rsidR="009D31C5" w:rsidRDefault="009D31C5" w:rsidP="009D31C5">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9D31C5" w:rsidRDefault="009D31C5" w:rsidP="009D31C5">
      <w:pPr>
        <w:pStyle w:val="4"/>
        <w:shd w:val="clear" w:color="auto" w:fill="auto"/>
        <w:tabs>
          <w:tab w:val="left" w:leader="underscore" w:pos="7937"/>
          <w:tab w:val="left" w:leader="underscore" w:pos="9305"/>
        </w:tabs>
        <w:spacing w:line="240" w:lineRule="auto"/>
        <w:ind w:left="4536"/>
        <w:jc w:val="left"/>
        <w:rPr>
          <w:sz w:val="28"/>
          <w:szCs w:val="28"/>
        </w:rPr>
      </w:pPr>
      <w:r>
        <w:rPr>
          <w:sz w:val="28"/>
          <w:szCs w:val="28"/>
        </w:rPr>
        <w:t>от                                    №</w:t>
      </w:r>
    </w:p>
    <w:p w:rsidR="009D31C5" w:rsidRDefault="009D31C5" w:rsidP="009D31C5">
      <w:pPr>
        <w:pStyle w:val="4"/>
        <w:shd w:val="clear" w:color="auto" w:fill="auto"/>
        <w:tabs>
          <w:tab w:val="left" w:leader="underscore" w:pos="7937"/>
          <w:tab w:val="left" w:leader="underscore" w:pos="9305"/>
        </w:tabs>
        <w:spacing w:line="240" w:lineRule="auto"/>
        <w:ind w:left="4536"/>
        <w:jc w:val="left"/>
        <w:rPr>
          <w:sz w:val="28"/>
          <w:szCs w:val="22"/>
        </w:rPr>
      </w:pPr>
    </w:p>
    <w:p w:rsidR="009D31C5" w:rsidRPr="002418EE" w:rsidRDefault="009D31C5" w:rsidP="009D31C5">
      <w:pPr>
        <w:pStyle w:val="4"/>
        <w:shd w:val="clear" w:color="auto" w:fill="auto"/>
        <w:tabs>
          <w:tab w:val="left" w:leader="underscore" w:pos="7937"/>
          <w:tab w:val="left" w:leader="underscore" w:pos="9305"/>
        </w:tabs>
        <w:spacing w:line="240" w:lineRule="auto"/>
        <w:ind w:left="4536"/>
        <w:jc w:val="left"/>
        <w:rPr>
          <w:sz w:val="28"/>
          <w:szCs w:val="22"/>
        </w:rPr>
      </w:pPr>
    </w:p>
    <w:p w:rsidR="009D31C5" w:rsidRDefault="009D31C5" w:rsidP="009D31C5">
      <w:pPr>
        <w:spacing w:after="0" w:line="240" w:lineRule="exact"/>
        <w:jc w:val="center"/>
        <w:rPr>
          <w:rFonts w:ascii="Times New Roman" w:hAnsi="Times New Roman"/>
          <w:b/>
          <w:sz w:val="28"/>
          <w:szCs w:val="28"/>
        </w:rPr>
      </w:pPr>
      <w:bookmarkStart w:id="1" w:name="Par44"/>
      <w:bookmarkEnd w:id="1"/>
      <w:r>
        <w:rPr>
          <w:rFonts w:ascii="Times New Roman" w:hAnsi="Times New Roman"/>
          <w:b/>
          <w:bCs/>
          <w:sz w:val="28"/>
          <w:szCs w:val="28"/>
        </w:rPr>
        <w:t xml:space="preserve">Программа профилактики </w:t>
      </w:r>
      <w:r>
        <w:rPr>
          <w:rFonts w:ascii="Times New Roman" w:hAnsi="Times New Roman"/>
          <w:b/>
          <w:sz w:val="28"/>
          <w:szCs w:val="28"/>
        </w:rPr>
        <w:t xml:space="preserve">рисков причинения вреда (ущерба) охраняемым законом ценностям </w:t>
      </w:r>
    </w:p>
    <w:p w:rsidR="009D31C5" w:rsidRDefault="009D31C5" w:rsidP="009D31C5">
      <w:pPr>
        <w:spacing w:after="0" w:line="240" w:lineRule="exact"/>
        <w:jc w:val="center"/>
        <w:rPr>
          <w:rFonts w:ascii="Times New Roman" w:hAnsi="Times New Roman"/>
          <w:b/>
          <w:sz w:val="28"/>
          <w:szCs w:val="28"/>
        </w:rPr>
      </w:pPr>
      <w:r>
        <w:rPr>
          <w:rFonts w:ascii="Times New Roman" w:hAnsi="Times New Roman"/>
          <w:b/>
          <w:sz w:val="28"/>
          <w:szCs w:val="28"/>
        </w:rPr>
        <w:t xml:space="preserve">по муниципальному жилищному контролю </w:t>
      </w:r>
      <w:r>
        <w:rPr>
          <w:rFonts w:ascii="Times New Roman" w:hAnsi="Times New Roman"/>
          <w:b/>
          <w:bCs/>
          <w:sz w:val="28"/>
          <w:szCs w:val="28"/>
        </w:rPr>
        <w:t>на 2022 год</w:t>
      </w:r>
    </w:p>
    <w:p w:rsidR="009D31C5" w:rsidRDefault="009D31C5" w:rsidP="009D31C5">
      <w:pPr>
        <w:spacing w:after="0" w:line="240" w:lineRule="exact"/>
        <w:jc w:val="both"/>
        <w:rPr>
          <w:rFonts w:ascii="Times New Roman" w:hAnsi="Times New Roman"/>
          <w:sz w:val="28"/>
          <w:szCs w:val="28"/>
        </w:rPr>
      </w:pPr>
    </w:p>
    <w:p w:rsidR="009D31C5" w:rsidRPr="002418EE" w:rsidRDefault="009D31C5" w:rsidP="009D31C5">
      <w:pPr>
        <w:spacing w:after="0" w:line="240" w:lineRule="exact"/>
        <w:ind w:firstLine="709"/>
        <w:jc w:val="both"/>
        <w:rPr>
          <w:rFonts w:ascii="Times New Roman" w:hAnsi="Times New Roman"/>
          <w:sz w:val="28"/>
          <w:szCs w:val="20"/>
        </w:rPr>
      </w:pPr>
    </w:p>
    <w:p w:rsidR="009D31C5" w:rsidRDefault="009D31C5" w:rsidP="009D31C5">
      <w:pPr>
        <w:spacing w:after="0" w:line="240" w:lineRule="auto"/>
        <w:ind w:firstLine="709"/>
        <w:jc w:val="center"/>
        <w:outlineLvl w:val="1"/>
        <w:rPr>
          <w:rFonts w:ascii="Times New Roman" w:hAnsi="Times New Roman"/>
          <w:b/>
          <w:bCs/>
          <w:sz w:val="28"/>
          <w:szCs w:val="28"/>
        </w:rPr>
      </w:pPr>
      <w:bookmarkStart w:id="2" w:name="Par94"/>
      <w:bookmarkEnd w:id="2"/>
      <w:r>
        <w:rPr>
          <w:rFonts w:ascii="Times New Roman" w:hAnsi="Times New Roman"/>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D31C5" w:rsidRDefault="009D31C5" w:rsidP="009D31C5">
      <w:pPr>
        <w:spacing w:after="0" w:line="240" w:lineRule="auto"/>
        <w:ind w:firstLine="709"/>
        <w:jc w:val="both"/>
        <w:rPr>
          <w:rFonts w:ascii="Times New Roman" w:hAnsi="Times New Roman"/>
          <w:sz w:val="24"/>
          <w:szCs w:val="24"/>
        </w:rPr>
      </w:pP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Настоящая программа разработана в соответствии со </w:t>
      </w:r>
      <w:r>
        <w:rPr>
          <w:rFonts w:ascii="Times New Roman" w:hAnsi="Times New Roman"/>
          <w:color w:val="000000"/>
          <w:sz w:val="28"/>
          <w:szCs w:val="28"/>
        </w:rPr>
        <w:t>статьей 44</w:t>
      </w:r>
      <w:r>
        <w:rPr>
          <w:rFonts w:ascii="Times New Roman" w:hAnsi="Times New Roman"/>
          <w:sz w:val="28"/>
          <w:szCs w:val="28"/>
        </w:rPr>
        <w:t xml:space="preserve"> Федерального закона от 31.07.2021 № 248-ФЗ «О государственном контроле (надзоре) и муниципальном контроле в Российской Федерации», </w:t>
      </w:r>
      <w:r>
        <w:rPr>
          <w:rFonts w:ascii="Times New Roman" w:hAnsi="Times New Roman"/>
          <w:color w:val="000000"/>
          <w:sz w:val="28"/>
          <w:szCs w:val="28"/>
        </w:rPr>
        <w:t>постановлением</w:t>
      </w:r>
      <w:r>
        <w:rPr>
          <w:rFonts w:ascii="Times New Roman" w:hAnsi="Times New Roman"/>
          <w:sz w:val="28"/>
          <w:szCs w:val="28"/>
        </w:rPr>
        <w:t xml:space="preserve"> Правительства Российской Федерации от 25.06.2021</w:t>
      </w:r>
      <w:r>
        <w:rPr>
          <w:rFonts w:ascii="Times New Roman" w:hAnsi="Times New Roman"/>
          <w:sz w:val="28"/>
          <w:szCs w:val="28"/>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1.1. Вид осуществляемого муниципального контроля: муниципальный жилищный контроль на территории Минераловодского городского округа (далее - муниципальный жилищный контроль).</w:t>
      </w:r>
    </w:p>
    <w:p w:rsidR="009D31C5" w:rsidRDefault="009D31C5" w:rsidP="009D31C5">
      <w:pPr>
        <w:pStyle w:val="ae"/>
        <w:spacing w:before="0" w:beforeAutospacing="0" w:after="0" w:afterAutospacing="0"/>
        <w:ind w:firstLine="567"/>
        <w:jc w:val="both"/>
        <w:rPr>
          <w:sz w:val="28"/>
          <w:szCs w:val="28"/>
        </w:rPr>
      </w:pPr>
      <w:r>
        <w:rPr>
          <w:sz w:val="28"/>
          <w:szCs w:val="28"/>
        </w:rPr>
        <w:t>1.2. Муниципальный жилищный контроль на территории Минераловодского городского округа при проведении проверок за соблюдением контролируемыми лицами требований, установленных в отношении муниципального жилищного фонда федеральными законами, законами Ставропольского края, муниципальными правовыми актами, осуществляет Управление муниципального хозяйства администрации Минераловодского городского округа.</w:t>
      </w:r>
    </w:p>
    <w:p w:rsidR="009D31C5" w:rsidRDefault="009D31C5" w:rsidP="009D31C5">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rPr>
        <w:t xml:space="preserve">1.3. </w:t>
      </w:r>
      <w:r>
        <w:rPr>
          <w:rFonts w:ascii="Times New Roman"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w:t>
      </w:r>
      <w:r>
        <w:rPr>
          <w:rFonts w:ascii="Times New Roman" w:hAnsi="Times New Roman"/>
          <w:sz w:val="28"/>
          <w:szCs w:val="28"/>
        </w:rPr>
        <w:lastRenderedPageBreak/>
        <w:t>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2) требований к формированию фондов капитального ремонта;</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10) требований к обеспечению доступности для инвалидов помещений в многоквартирных домах;</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11) требований к предоставлению жилых помещений в наемных домах социального использования;</w:t>
      </w:r>
    </w:p>
    <w:p w:rsidR="009D31C5" w:rsidRDefault="009D31C5" w:rsidP="009D31C5">
      <w:pPr>
        <w:spacing w:after="0" w:line="240" w:lineRule="auto"/>
        <w:ind w:firstLine="540"/>
        <w:jc w:val="both"/>
        <w:rPr>
          <w:rFonts w:ascii="Times New Roman" w:hAnsi="Times New Roman"/>
          <w:sz w:val="28"/>
          <w:szCs w:val="28"/>
        </w:rPr>
      </w:pPr>
      <w:r>
        <w:rPr>
          <w:rFonts w:ascii="Times New Roman" w:hAnsi="Times New Roman"/>
          <w:sz w:val="28"/>
          <w:szCs w:val="28"/>
        </w:rPr>
        <w:t>12) исполнение решений, принимаемых по результатам контрольных мероприятий.</w:t>
      </w:r>
    </w:p>
    <w:p w:rsidR="009D31C5" w:rsidRDefault="009D31C5" w:rsidP="009D31C5">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t>1.4. В рамках профилактики рисков причинения вреда (ущерба) охраняемым законом ценностям Управлением муниципального хозяйства администрации Минераловодского городского округа в 2021 году осуществлялись следующие мероприятия:</w:t>
      </w:r>
    </w:p>
    <w:p w:rsidR="009D31C5" w:rsidRDefault="009D31C5" w:rsidP="009D31C5">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t>1) размещение на официальном сайте администрации Минераловодского городского округа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D31C5" w:rsidRDefault="009D31C5" w:rsidP="009D31C5">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2)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разъяснительной работы на собраниях, сходах граждан и в средствах массовой информации;</w:t>
      </w:r>
    </w:p>
    <w:p w:rsidR="009D31C5" w:rsidRDefault="009D31C5" w:rsidP="009D31C5">
      <w:pPr>
        <w:pStyle w:val="ConsPlusNormal"/>
        <w:ind w:firstLine="540"/>
        <w:jc w:val="both"/>
        <w:rPr>
          <w:rFonts w:ascii="Times New Roman" w:eastAsia="Times New Roman" w:hAnsi="Times New Roman"/>
          <w:sz w:val="28"/>
          <w:szCs w:val="28"/>
        </w:rPr>
      </w:pPr>
      <w:r>
        <w:rPr>
          <w:rFonts w:ascii="Times New Roman" w:eastAsia="Times New Roman" w:hAnsi="Times New Roman"/>
          <w:sz w:val="28"/>
          <w:szCs w:val="28"/>
        </w:rPr>
        <w:t>3) выдача предостережений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Управлением муниципального хозяйства администрации Минераловодского городского округа предостережений о недопустимости нарушения обязательных требований, не выдавалось.</w:t>
      </w:r>
    </w:p>
    <w:p w:rsidR="009D31C5" w:rsidRDefault="009D31C5" w:rsidP="009D31C5">
      <w:pPr>
        <w:tabs>
          <w:tab w:val="left" w:pos="72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В 2021 году согласно ежегодного плана проведения плановых проверок в отношении граждан нанимателей жилых помещений по договору социального найма осуществлены 5 плановых проверок в отношение  нанимателей жилых помещений по договору социального найма и 3  внеплановые проверки.</w:t>
      </w:r>
    </w:p>
    <w:p w:rsidR="009D31C5" w:rsidRDefault="009D31C5" w:rsidP="009D31C5">
      <w:pPr>
        <w:spacing w:after="0" w:line="240" w:lineRule="auto"/>
        <w:ind w:firstLine="540"/>
        <w:jc w:val="both"/>
        <w:rPr>
          <w:rFonts w:ascii="Times New Roman" w:eastAsia="Times New Roman" w:hAnsi="Times New Roman"/>
          <w:sz w:val="28"/>
          <w:szCs w:val="28"/>
        </w:rPr>
      </w:pPr>
    </w:p>
    <w:p w:rsidR="009D31C5" w:rsidRDefault="009D31C5" w:rsidP="009D31C5">
      <w:pPr>
        <w:pStyle w:val="Default"/>
        <w:jc w:val="both"/>
        <w:rPr>
          <w:rFonts w:ascii="Times New Roman" w:eastAsia="Times New Roman" w:hAnsi="Times New Roman"/>
          <w:sz w:val="28"/>
          <w:szCs w:val="28"/>
        </w:rPr>
      </w:pPr>
      <w:r>
        <w:rPr>
          <w:rFonts w:ascii="Times New Roman" w:eastAsia="Times New Roman" w:hAnsi="Times New Roman"/>
          <w:sz w:val="28"/>
          <w:szCs w:val="28"/>
        </w:rPr>
        <w:tab/>
      </w:r>
      <w:bookmarkStart w:id="3" w:name="Par175"/>
      <w:bookmarkEnd w:id="3"/>
      <w:r>
        <w:rPr>
          <w:rFonts w:ascii="Times New Roman" w:eastAsia="Times New Roman" w:hAnsi="Times New Roman"/>
          <w:sz w:val="28"/>
          <w:szCs w:val="28"/>
        </w:rPr>
        <w:t>Раздел 2. Цели и задачи реализации программы профилактики</w:t>
      </w:r>
    </w:p>
    <w:p w:rsidR="009D31C5" w:rsidRDefault="009D31C5" w:rsidP="009D31C5">
      <w:pPr>
        <w:spacing w:after="0" w:line="240" w:lineRule="auto"/>
        <w:jc w:val="both"/>
        <w:rPr>
          <w:rFonts w:ascii="Times New Roman" w:hAnsi="Times New Roman"/>
          <w:sz w:val="28"/>
          <w:szCs w:val="28"/>
        </w:rPr>
      </w:pPr>
    </w:p>
    <w:p w:rsidR="009D31C5" w:rsidRDefault="009D31C5" w:rsidP="009D31C5">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Основными целями Программы профилактики являются:</w:t>
      </w:r>
    </w:p>
    <w:p w:rsidR="009D31C5" w:rsidRDefault="009D31C5" w:rsidP="009D31C5">
      <w:pPr>
        <w:spacing w:after="0" w:line="240" w:lineRule="auto"/>
        <w:ind w:firstLine="709"/>
        <w:jc w:val="both"/>
        <w:outlineLvl w:val="2"/>
        <w:rPr>
          <w:rFonts w:ascii="Times New Roman" w:hAnsi="Times New Roman"/>
          <w:b/>
          <w:bCs/>
          <w:sz w:val="24"/>
          <w:szCs w:val="24"/>
        </w:rPr>
      </w:pPr>
    </w:p>
    <w:p w:rsidR="009D31C5" w:rsidRDefault="009D31C5" w:rsidP="009D31C5">
      <w:pPr>
        <w:pStyle w:val="a8"/>
        <w:numPr>
          <w:ilvl w:val="0"/>
          <w:numId w:val="6"/>
        </w:numPr>
        <w:spacing w:after="0" w:line="240" w:lineRule="auto"/>
        <w:ind w:left="0" w:firstLine="709"/>
        <w:jc w:val="both"/>
        <w:outlineLvl w:val="2"/>
        <w:rPr>
          <w:rFonts w:ascii="Times New Roman" w:hAnsi="Times New Roman"/>
          <w:sz w:val="28"/>
          <w:szCs w:val="28"/>
        </w:rPr>
      </w:pPr>
      <w:r>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9D31C5" w:rsidRDefault="009D31C5" w:rsidP="009D31C5">
      <w:pPr>
        <w:pStyle w:val="a8"/>
        <w:numPr>
          <w:ilvl w:val="0"/>
          <w:numId w:val="6"/>
        </w:numPr>
        <w:spacing w:after="0" w:line="240" w:lineRule="auto"/>
        <w:ind w:left="0" w:firstLine="709"/>
        <w:jc w:val="both"/>
        <w:outlineLvl w:val="2"/>
        <w:rPr>
          <w:rFonts w:ascii="Times New Roman" w:hAnsi="Times New Roman"/>
          <w:bCs/>
          <w:sz w:val="28"/>
          <w:szCs w:val="28"/>
        </w:rPr>
      </w:pPr>
      <w:r>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D31C5" w:rsidRDefault="009D31C5" w:rsidP="009D31C5">
      <w:pPr>
        <w:pStyle w:val="a8"/>
        <w:numPr>
          <w:ilvl w:val="0"/>
          <w:numId w:val="6"/>
        </w:numPr>
        <w:spacing w:after="0" w:line="240" w:lineRule="auto"/>
        <w:ind w:left="0" w:firstLine="709"/>
        <w:jc w:val="both"/>
        <w:outlineLvl w:val="2"/>
        <w:rPr>
          <w:rFonts w:ascii="Times New Roman" w:hAnsi="Times New Roman"/>
          <w:bCs/>
          <w:sz w:val="28"/>
          <w:szCs w:val="28"/>
        </w:rPr>
      </w:pPr>
      <w:r>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9D31C5" w:rsidRDefault="009D31C5" w:rsidP="009D31C5">
      <w:pPr>
        <w:spacing w:after="0" w:line="240" w:lineRule="auto"/>
        <w:ind w:firstLine="709"/>
        <w:jc w:val="both"/>
        <w:rPr>
          <w:rFonts w:ascii="Times New Roman" w:hAnsi="Times New Roman"/>
          <w:i/>
          <w:sz w:val="24"/>
          <w:szCs w:val="24"/>
        </w:rPr>
      </w:pPr>
    </w:p>
    <w:p w:rsidR="009D31C5" w:rsidRDefault="009D31C5" w:rsidP="009D31C5">
      <w:pPr>
        <w:spacing w:after="0" w:line="240" w:lineRule="auto"/>
        <w:ind w:firstLine="709"/>
        <w:jc w:val="center"/>
        <w:outlineLvl w:val="2"/>
        <w:rPr>
          <w:rFonts w:ascii="Times New Roman" w:hAnsi="Times New Roman"/>
          <w:b/>
          <w:bCs/>
          <w:sz w:val="28"/>
          <w:szCs w:val="28"/>
        </w:rPr>
      </w:pPr>
      <w:r>
        <w:rPr>
          <w:rFonts w:ascii="Times New Roman" w:hAnsi="Times New Roman"/>
          <w:b/>
          <w:bCs/>
          <w:sz w:val="28"/>
          <w:szCs w:val="28"/>
        </w:rPr>
        <w:t>Проведение профилактических мероприятий программы профилактики направлено на решение следующих задач:</w:t>
      </w:r>
    </w:p>
    <w:p w:rsidR="009D31C5" w:rsidRDefault="009D31C5" w:rsidP="009D31C5">
      <w:pPr>
        <w:pStyle w:val="a8"/>
        <w:numPr>
          <w:ilvl w:val="0"/>
          <w:numId w:val="5"/>
        </w:numPr>
        <w:spacing w:before="220" w:after="0" w:line="240" w:lineRule="auto"/>
        <w:ind w:left="0" w:firstLine="709"/>
        <w:jc w:val="both"/>
        <w:rPr>
          <w:rFonts w:ascii="Times New Roman" w:hAnsi="Times New Roman"/>
          <w:sz w:val="28"/>
          <w:szCs w:val="28"/>
        </w:rPr>
      </w:pPr>
      <w:r>
        <w:rPr>
          <w:rFonts w:ascii="Times New Roman" w:hAnsi="Times New Roman"/>
          <w:sz w:val="28"/>
          <w:szCs w:val="28"/>
        </w:rPr>
        <w:t>Укрепление системы профилактики нарушений рисков причинения вреда (ущерба) охраняемым законом ценностям;</w:t>
      </w:r>
    </w:p>
    <w:p w:rsidR="009D31C5" w:rsidRDefault="009D31C5" w:rsidP="009D31C5">
      <w:pPr>
        <w:pStyle w:val="a8"/>
        <w:numPr>
          <w:ilvl w:val="0"/>
          <w:numId w:val="5"/>
        </w:numPr>
        <w:spacing w:before="220" w:after="0" w:line="240" w:lineRule="auto"/>
        <w:ind w:left="0" w:firstLine="709"/>
        <w:jc w:val="both"/>
        <w:rPr>
          <w:rFonts w:ascii="Times New Roman" w:hAnsi="Times New Roman"/>
          <w:sz w:val="28"/>
          <w:szCs w:val="28"/>
        </w:rPr>
      </w:pPr>
      <w:r>
        <w:rPr>
          <w:rFonts w:ascii="Times New Roman" w:hAnsi="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D31C5" w:rsidRDefault="009D31C5" w:rsidP="009D31C5">
      <w:pPr>
        <w:pStyle w:val="a8"/>
        <w:numPr>
          <w:ilvl w:val="0"/>
          <w:numId w:val="5"/>
        </w:numPr>
        <w:spacing w:before="220" w:after="0" w:line="240" w:lineRule="auto"/>
        <w:ind w:left="0" w:firstLine="709"/>
        <w:jc w:val="both"/>
        <w:rPr>
          <w:rFonts w:ascii="Times New Roman" w:hAnsi="Times New Roman"/>
          <w:sz w:val="28"/>
          <w:szCs w:val="28"/>
        </w:rPr>
      </w:pPr>
      <w:r>
        <w:rPr>
          <w:rFonts w:ascii="Times New Roman" w:hAnsi="Times New Roman"/>
          <w:sz w:val="28"/>
          <w:szCs w:val="28"/>
        </w:rPr>
        <w:t xml:space="preserve">Оценка возможной </w:t>
      </w:r>
      <w:r>
        <w:rPr>
          <w:rFonts w:ascii="Times New Roman" w:hAnsi="Times New Roman"/>
          <w:color w:val="000000"/>
          <w:sz w:val="28"/>
          <w:szCs w:val="28"/>
        </w:rPr>
        <w:t xml:space="preserve">угрозы причинения вреда (ущерба) </w:t>
      </w:r>
      <w:r>
        <w:rPr>
          <w:rFonts w:ascii="Times New Roman" w:hAnsi="Times New Roman"/>
          <w:sz w:val="28"/>
          <w:szCs w:val="28"/>
        </w:rPr>
        <w:t>охраняемым законом ценностям</w:t>
      </w:r>
      <w:r>
        <w:rPr>
          <w:rFonts w:ascii="Times New Roman" w:hAnsi="Times New Roman"/>
          <w:color w:val="000000"/>
          <w:sz w:val="28"/>
          <w:szCs w:val="28"/>
        </w:rPr>
        <w:t>, либо причинения вреда жизни</w:t>
      </w:r>
      <w:r>
        <w:rPr>
          <w:rFonts w:ascii="Times New Roman" w:hAnsi="Times New Roman"/>
          <w:sz w:val="28"/>
          <w:szCs w:val="28"/>
        </w:rPr>
        <w:t>, здоровью граждан, выработка и реализация профилактических мер, способствующих ее снижению;</w:t>
      </w:r>
    </w:p>
    <w:p w:rsidR="009D31C5" w:rsidRDefault="009D31C5" w:rsidP="009D31C5">
      <w:pPr>
        <w:pStyle w:val="a8"/>
        <w:numPr>
          <w:ilvl w:val="0"/>
          <w:numId w:val="5"/>
        </w:numPr>
        <w:spacing w:before="220" w:after="0" w:line="240" w:lineRule="auto"/>
        <w:ind w:left="0" w:firstLine="709"/>
        <w:jc w:val="both"/>
        <w:rPr>
          <w:rFonts w:ascii="Times New Roman" w:hAnsi="Times New Roman"/>
          <w:sz w:val="28"/>
          <w:szCs w:val="28"/>
        </w:rPr>
      </w:pPr>
      <w:r>
        <w:rPr>
          <w:rFonts w:ascii="Times New Roman" w:hAnsi="Times New Roman"/>
          <w:sz w:val="28"/>
          <w:szCs w:val="28"/>
        </w:rPr>
        <w:t xml:space="preserve">Выявление факторов угрозы причинения </w:t>
      </w:r>
      <w:r>
        <w:rPr>
          <w:rFonts w:ascii="Times New Roman" w:hAnsi="Times New Roman"/>
          <w:color w:val="000000"/>
          <w:sz w:val="28"/>
          <w:szCs w:val="28"/>
        </w:rPr>
        <w:t xml:space="preserve">вреда (ущерба) </w:t>
      </w:r>
      <w:r>
        <w:rPr>
          <w:rFonts w:ascii="Times New Roman" w:hAnsi="Times New Roman"/>
          <w:sz w:val="28"/>
          <w:szCs w:val="28"/>
        </w:rPr>
        <w:t xml:space="preserve">охраняемым законом ценностям, либо причинения вреда жизни, здоровью </w:t>
      </w:r>
      <w:r>
        <w:rPr>
          <w:rFonts w:ascii="Times New Roman" w:hAnsi="Times New Roman"/>
          <w:sz w:val="28"/>
          <w:szCs w:val="28"/>
        </w:rPr>
        <w:lastRenderedPageBreak/>
        <w:t>граждан, причин и условий, способствующих нарушению обязательных требований, определение способов устранения или снижения угрозы;</w:t>
      </w:r>
    </w:p>
    <w:p w:rsidR="009D31C5" w:rsidRDefault="009D31C5" w:rsidP="009D31C5">
      <w:pPr>
        <w:pStyle w:val="a8"/>
        <w:numPr>
          <w:ilvl w:val="0"/>
          <w:numId w:val="5"/>
        </w:numPr>
        <w:spacing w:before="220" w:after="0" w:line="240" w:lineRule="auto"/>
        <w:ind w:left="0" w:firstLine="709"/>
        <w:jc w:val="both"/>
        <w:rPr>
          <w:rFonts w:ascii="Times New Roman" w:hAnsi="Times New Roman"/>
          <w:sz w:val="28"/>
          <w:szCs w:val="28"/>
        </w:rPr>
      </w:pPr>
      <w:r>
        <w:rPr>
          <w:rFonts w:ascii="Times New Roman" w:hAnsi="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D31C5" w:rsidRDefault="009D31C5" w:rsidP="009D31C5">
      <w:pPr>
        <w:pStyle w:val="a8"/>
        <w:spacing w:before="220" w:after="0" w:line="240" w:lineRule="auto"/>
        <w:ind w:left="709"/>
        <w:jc w:val="both"/>
        <w:rPr>
          <w:rFonts w:ascii="Times New Roman" w:hAnsi="Times New Roman"/>
          <w:sz w:val="28"/>
          <w:szCs w:val="28"/>
        </w:rPr>
      </w:pPr>
    </w:p>
    <w:p w:rsidR="009D31C5" w:rsidRDefault="009D31C5" w:rsidP="009D31C5">
      <w:pPr>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Раздел 3. Перечень профилактических мероприятий, сроки (периодичность) их проведения</w:t>
      </w:r>
    </w:p>
    <w:p w:rsidR="009D31C5" w:rsidRDefault="009D31C5" w:rsidP="009D31C5">
      <w:pPr>
        <w:spacing w:after="0" w:line="240" w:lineRule="auto"/>
        <w:jc w:val="both"/>
        <w:outlineLvl w:val="1"/>
        <w:rPr>
          <w:rFonts w:ascii="Times New Roman" w:hAnsi="Times New Roman"/>
          <w:bCs/>
          <w:i/>
          <w:sz w:val="28"/>
          <w:szCs w:val="28"/>
        </w:rPr>
      </w:pPr>
    </w:p>
    <w:tbl>
      <w:tblPr>
        <w:tblW w:w="9354" w:type="dxa"/>
        <w:tblLook w:val="0600"/>
      </w:tblPr>
      <w:tblGrid>
        <w:gridCol w:w="563"/>
        <w:gridCol w:w="3581"/>
        <w:gridCol w:w="1690"/>
        <w:gridCol w:w="3520"/>
      </w:tblGrid>
      <w:tr w:rsidR="009D31C5" w:rsidTr="005221BE">
        <w:tc>
          <w:tcPr>
            <w:tcW w:w="56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 xml:space="preserve">№ п/п </w:t>
            </w:r>
          </w:p>
        </w:tc>
        <w:tc>
          <w:tcPr>
            <w:tcW w:w="358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 xml:space="preserve">Наименование мероприятия </w:t>
            </w:r>
          </w:p>
        </w:tc>
        <w:tc>
          <w:tcPr>
            <w:tcW w:w="16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 xml:space="preserve">Срок исполнения </w:t>
            </w:r>
          </w:p>
        </w:tc>
        <w:tc>
          <w:tcPr>
            <w:tcW w:w="35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Структурное подразделение, ответственное за реализацию</w:t>
            </w:r>
          </w:p>
        </w:tc>
      </w:tr>
      <w:tr w:rsidR="009D31C5" w:rsidTr="005221BE">
        <w:tc>
          <w:tcPr>
            <w:tcW w:w="56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 xml:space="preserve">1. </w:t>
            </w:r>
          </w:p>
        </w:tc>
        <w:tc>
          <w:tcPr>
            <w:tcW w:w="358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Информирование</w:t>
            </w:r>
          </w:p>
        </w:tc>
        <w:tc>
          <w:tcPr>
            <w:tcW w:w="16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постоянно</w:t>
            </w:r>
          </w:p>
        </w:tc>
        <w:tc>
          <w:tcPr>
            <w:tcW w:w="35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Управление муниципального хозяйства администрации Минераловодского городского округа</w:t>
            </w:r>
          </w:p>
        </w:tc>
      </w:tr>
      <w:tr w:rsidR="009D31C5" w:rsidTr="005221BE">
        <w:tc>
          <w:tcPr>
            <w:tcW w:w="563"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2.</w:t>
            </w:r>
          </w:p>
        </w:tc>
        <w:tc>
          <w:tcPr>
            <w:tcW w:w="3581"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Консультирование</w:t>
            </w:r>
          </w:p>
        </w:tc>
        <w:tc>
          <w:tcPr>
            <w:tcW w:w="169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постоянно</w:t>
            </w:r>
          </w:p>
        </w:tc>
        <w:tc>
          <w:tcPr>
            <w:tcW w:w="352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vAlign w:val="center"/>
          </w:tcPr>
          <w:p w:rsidR="009D31C5" w:rsidRDefault="009D31C5" w:rsidP="005221BE">
            <w:pPr>
              <w:spacing w:after="0" w:line="240" w:lineRule="auto"/>
              <w:jc w:val="center"/>
              <w:rPr>
                <w:rFonts w:ascii="Times New Roman" w:hAnsi="Times New Roman"/>
                <w:iCs/>
                <w:sz w:val="24"/>
                <w:szCs w:val="24"/>
              </w:rPr>
            </w:pPr>
            <w:r>
              <w:rPr>
                <w:rFonts w:ascii="Times New Roman" w:hAnsi="Times New Roman"/>
                <w:iCs/>
                <w:sz w:val="24"/>
                <w:szCs w:val="24"/>
              </w:rPr>
              <w:t>Управление муниципального хозяйства администрации Минераловодского городского округа</w:t>
            </w:r>
          </w:p>
        </w:tc>
      </w:tr>
    </w:tbl>
    <w:p w:rsidR="009D31C5" w:rsidRDefault="009D31C5" w:rsidP="009D31C5">
      <w:pPr>
        <w:spacing w:after="0" w:line="240" w:lineRule="auto"/>
        <w:jc w:val="both"/>
        <w:outlineLvl w:val="1"/>
        <w:rPr>
          <w:rFonts w:ascii="Times New Roman" w:hAnsi="Times New Roman"/>
          <w:bCs/>
          <w:i/>
          <w:sz w:val="28"/>
          <w:szCs w:val="28"/>
        </w:rPr>
      </w:pP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ответственные за информирование, определяются распоряжением органа муниципального контроля.</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осуществляется без взимания платы.</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Время консультирования не должно превышать 15 минут.</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осуществляется по следующим вопросам:</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организация и осуществление муниципального жилищного контроля;</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2) порядок осуществления профилактических, контрольных мероприятий, установленных настоящим положением.</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Консультирование в письменной форме осуществляется инспектором в следующих случаях:</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за время консультирования предоставить ответ на поставленные вопросы невозможно;</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ответ на поставленные вопросы требует дополнительного запроса сведений от органов власти или иных лиц.</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D31C5" w:rsidRDefault="009D31C5" w:rsidP="009D31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9D31C5" w:rsidRDefault="009D31C5" w:rsidP="009D31C5">
      <w:pPr>
        <w:spacing w:after="0" w:line="240" w:lineRule="auto"/>
        <w:ind w:firstLine="709"/>
        <w:jc w:val="center"/>
        <w:outlineLvl w:val="1"/>
        <w:rPr>
          <w:rFonts w:ascii="Times New Roman" w:hAnsi="Times New Roman"/>
          <w:b/>
          <w:bCs/>
          <w:sz w:val="24"/>
          <w:szCs w:val="24"/>
        </w:rPr>
      </w:pPr>
    </w:p>
    <w:p w:rsidR="009D31C5" w:rsidRDefault="009D31C5" w:rsidP="009D31C5">
      <w:pPr>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Раздел 4. Показатели результативности и эффективности программы профилактики</w:t>
      </w:r>
    </w:p>
    <w:p w:rsidR="009D31C5" w:rsidRDefault="009D31C5" w:rsidP="009D31C5">
      <w:pPr>
        <w:spacing w:after="0" w:line="240" w:lineRule="auto"/>
        <w:ind w:firstLine="709"/>
        <w:jc w:val="center"/>
        <w:outlineLvl w:val="1"/>
        <w:rPr>
          <w:rFonts w:ascii="Times New Roman" w:hAnsi="Times New Roman"/>
          <w:b/>
          <w:bCs/>
          <w:sz w:val="24"/>
          <w:szCs w:val="24"/>
        </w:rPr>
      </w:pPr>
    </w:p>
    <w:p w:rsidR="009D31C5" w:rsidRDefault="009D31C5" w:rsidP="009D31C5">
      <w:pPr>
        <w:spacing w:after="0" w:line="240" w:lineRule="auto"/>
        <w:ind w:firstLine="539"/>
        <w:jc w:val="both"/>
        <w:rPr>
          <w:rFonts w:ascii="Times New Roman" w:hAnsi="Times New Roman"/>
          <w:iCs/>
          <w:sz w:val="28"/>
          <w:szCs w:val="28"/>
        </w:rPr>
      </w:pPr>
      <w:r>
        <w:rPr>
          <w:rFonts w:ascii="Times New Roman" w:hAnsi="Times New Roman"/>
          <w:iCs/>
          <w:sz w:val="28"/>
          <w:szCs w:val="28"/>
        </w:rPr>
        <w:t xml:space="preserve">Целевыми показателями результативности мероприятий Программы профилактики рисков причинения вреда </w:t>
      </w:r>
      <w:r>
        <w:rPr>
          <w:rFonts w:ascii="Times New Roman" w:hAnsi="Times New Roman"/>
          <w:sz w:val="28"/>
          <w:szCs w:val="28"/>
        </w:rPr>
        <w:t xml:space="preserve">(ущерба) </w:t>
      </w:r>
      <w:r>
        <w:rPr>
          <w:rFonts w:ascii="Times New Roman" w:hAnsi="Times New Roman"/>
          <w:iCs/>
          <w:sz w:val="28"/>
          <w:szCs w:val="28"/>
        </w:rPr>
        <w:t>охраняемым законом ценностям являются:</w:t>
      </w:r>
    </w:p>
    <w:p w:rsidR="009D31C5" w:rsidRDefault="009D31C5" w:rsidP="009D31C5">
      <w:pPr>
        <w:spacing w:after="0" w:line="240" w:lineRule="auto"/>
        <w:ind w:firstLine="539"/>
        <w:jc w:val="both"/>
        <w:rPr>
          <w:rFonts w:ascii="Times New Roman" w:hAnsi="Times New Roman"/>
          <w:iCs/>
          <w:sz w:val="28"/>
          <w:szCs w:val="28"/>
        </w:rPr>
      </w:pPr>
      <w:r>
        <w:rPr>
          <w:rFonts w:ascii="Times New Roman" w:hAnsi="Times New Roman"/>
          <w:iCs/>
          <w:sz w:val="28"/>
          <w:szCs w:val="28"/>
        </w:rPr>
        <w:t>1) количество выявленных нарушений;</w:t>
      </w:r>
    </w:p>
    <w:p w:rsidR="009D31C5" w:rsidRDefault="009D31C5" w:rsidP="009D31C5">
      <w:pPr>
        <w:spacing w:after="0" w:line="240" w:lineRule="auto"/>
        <w:ind w:firstLine="539"/>
        <w:jc w:val="both"/>
        <w:rPr>
          <w:rFonts w:ascii="Times New Roman" w:hAnsi="Times New Roman"/>
          <w:iCs/>
          <w:sz w:val="28"/>
          <w:szCs w:val="28"/>
        </w:rPr>
      </w:pPr>
      <w:r>
        <w:rPr>
          <w:rFonts w:ascii="Times New Roman" w:hAnsi="Times New Roman"/>
          <w:iCs/>
          <w:sz w:val="28"/>
          <w:szCs w:val="28"/>
        </w:rPr>
        <w:t>2) количество проведенных профилактических мероприятий.</w:t>
      </w:r>
    </w:p>
    <w:p w:rsidR="009D31C5" w:rsidRDefault="009D31C5" w:rsidP="009D31C5">
      <w:pPr>
        <w:ind w:firstLine="709"/>
        <w:jc w:val="both"/>
        <w:rPr>
          <w:rFonts w:ascii="Times New Roman" w:hAnsi="Times New Roman"/>
          <w:sz w:val="28"/>
          <w:szCs w:val="28"/>
        </w:rPr>
      </w:pPr>
      <w:r>
        <w:rPr>
          <w:rFonts w:ascii="Times New Roman" w:hAnsi="Times New Roman"/>
          <w:iCs/>
          <w:sz w:val="28"/>
          <w:szCs w:val="28"/>
        </w:rPr>
        <w:t xml:space="preserve">Основным конечным результатом реализации Программы профилактики рисков причинения вреда (ущерба) охраняемым законом ценностям является снижение количества выявленных нарушений обязательных требований, </w:t>
      </w:r>
      <w:r>
        <w:rPr>
          <w:rFonts w:ascii="Times New Roman" w:hAnsi="Times New Roman"/>
          <w:sz w:val="28"/>
          <w:szCs w:val="28"/>
        </w:rPr>
        <w:t xml:space="preserve"> требований, установленных муниципальными правовыми актами при увеличении количества и качества проводимых профилактических мероприятий.</w:t>
      </w:r>
    </w:p>
    <w:p w:rsidR="009D31C5" w:rsidRDefault="009D31C5" w:rsidP="009D31C5">
      <w:pPr>
        <w:spacing w:after="0" w:line="240" w:lineRule="auto"/>
        <w:ind w:firstLine="539"/>
        <w:jc w:val="both"/>
        <w:rPr>
          <w:rFonts w:ascii="Times New Roman" w:hAnsi="Times New Roman"/>
          <w:iCs/>
          <w:sz w:val="24"/>
          <w:szCs w:val="24"/>
        </w:rPr>
      </w:pPr>
    </w:p>
    <w:p w:rsidR="009D31C5" w:rsidRDefault="009D31C5" w:rsidP="009D31C5">
      <w:pPr>
        <w:ind w:firstLine="709"/>
        <w:jc w:val="center"/>
        <w:rPr>
          <w:rFonts w:ascii="Times New Roman" w:hAnsi="Times New Roman"/>
          <w:b/>
          <w:sz w:val="28"/>
          <w:szCs w:val="28"/>
        </w:rPr>
      </w:pPr>
      <w:r>
        <w:rPr>
          <w:rFonts w:ascii="Times New Roman" w:hAnsi="Times New Roman"/>
          <w:b/>
          <w:sz w:val="28"/>
          <w:szCs w:val="28"/>
        </w:rPr>
        <w:t>Перечень профилактических мероприятий по информированию и консультированию:</w:t>
      </w:r>
    </w:p>
    <w:tbl>
      <w:tblPr>
        <w:tblW w:w="9354" w:type="dxa"/>
        <w:tblLook w:val="0600"/>
      </w:tblPr>
      <w:tblGrid>
        <w:gridCol w:w="625"/>
        <w:gridCol w:w="6194"/>
        <w:gridCol w:w="2535"/>
      </w:tblGrid>
      <w:tr w:rsidR="009D31C5" w:rsidTr="005221BE">
        <w:trPr>
          <w:trHeight w:val="541"/>
        </w:trPr>
        <w:tc>
          <w:tcPr>
            <w:tcW w:w="62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 п/п</w:t>
            </w:r>
          </w:p>
        </w:tc>
        <w:tc>
          <w:tcPr>
            <w:tcW w:w="619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Наименование показателя</w:t>
            </w:r>
          </w:p>
        </w:tc>
        <w:tc>
          <w:tcPr>
            <w:tcW w:w="25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Величина</w:t>
            </w:r>
          </w:p>
        </w:tc>
      </w:tr>
      <w:tr w:rsidR="009D31C5" w:rsidTr="005221BE">
        <w:tc>
          <w:tcPr>
            <w:tcW w:w="62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1.</w:t>
            </w:r>
          </w:p>
        </w:tc>
        <w:tc>
          <w:tcPr>
            <w:tcW w:w="619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both"/>
              <w:rPr>
                <w:rFonts w:ascii="Times New Roman" w:hAnsi="Times New Roman"/>
                <w:sz w:val="24"/>
                <w:szCs w:val="24"/>
              </w:rPr>
            </w:pPr>
            <w:r>
              <w:rPr>
                <w:rFonts w:ascii="Times New Roman" w:hAnsi="Times New Roman"/>
                <w:sz w:val="24"/>
                <w:szCs w:val="24"/>
              </w:rPr>
              <w:t xml:space="preserve">Полнота информации, размещенной на официальном </w:t>
            </w:r>
            <w:r>
              <w:rPr>
                <w:rFonts w:ascii="Times New Roman" w:hAnsi="Times New Roman"/>
                <w:sz w:val="24"/>
                <w:szCs w:val="24"/>
              </w:rPr>
              <w:lastRenderedPageBreak/>
              <w:t>сайте администрации Минераловодского городского округа в сети «Интернет»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p>
          <w:p w:rsidR="009D31C5" w:rsidRDefault="009D31C5" w:rsidP="005221BE">
            <w:pPr>
              <w:spacing w:after="0" w:line="240" w:lineRule="auto"/>
              <w:jc w:val="center"/>
              <w:rPr>
                <w:rFonts w:ascii="Times New Roman" w:hAnsi="Times New Roman"/>
                <w:sz w:val="24"/>
                <w:szCs w:val="24"/>
              </w:rPr>
            </w:pPr>
          </w:p>
          <w:p w:rsidR="009D31C5" w:rsidRDefault="009D31C5" w:rsidP="005221BE">
            <w:pPr>
              <w:spacing w:after="0" w:line="240" w:lineRule="auto"/>
              <w:jc w:val="center"/>
              <w:rPr>
                <w:rFonts w:ascii="Times New Roman" w:hAnsi="Times New Roman"/>
                <w:sz w:val="24"/>
                <w:szCs w:val="24"/>
              </w:rPr>
            </w:pPr>
          </w:p>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100%</w:t>
            </w:r>
          </w:p>
        </w:tc>
      </w:tr>
      <w:tr w:rsidR="009D31C5" w:rsidTr="005221BE">
        <w:tc>
          <w:tcPr>
            <w:tcW w:w="62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619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both"/>
              <w:rPr>
                <w:rFonts w:ascii="Times New Roman" w:hAnsi="Times New Roman"/>
                <w:sz w:val="24"/>
                <w:szCs w:val="24"/>
              </w:rPr>
            </w:pPr>
            <w:r>
              <w:rPr>
                <w:rFonts w:ascii="Times New Roman" w:hAnsi="Times New Roman"/>
                <w:sz w:val="24"/>
                <w:szCs w:val="24"/>
              </w:rPr>
              <w:t xml:space="preserve">Доля контролируемых лиц, удовлетворенных консультированием в общем количестве контролируемых лиц, обратившихся за консультацией </w:t>
            </w:r>
          </w:p>
        </w:tc>
        <w:tc>
          <w:tcPr>
            <w:tcW w:w="25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102" w:type="dxa"/>
              <w:left w:w="62" w:type="dxa"/>
              <w:bottom w:w="102" w:type="dxa"/>
              <w:right w:w="62" w:type="dxa"/>
            </w:tcMar>
          </w:tcPr>
          <w:p w:rsidR="009D31C5" w:rsidRDefault="009D31C5" w:rsidP="005221BE">
            <w:pPr>
              <w:spacing w:after="0" w:line="240" w:lineRule="auto"/>
              <w:jc w:val="center"/>
              <w:rPr>
                <w:rFonts w:ascii="Times New Roman" w:hAnsi="Times New Roman"/>
                <w:sz w:val="24"/>
                <w:szCs w:val="24"/>
              </w:rPr>
            </w:pPr>
            <w:r>
              <w:rPr>
                <w:rFonts w:ascii="Times New Roman" w:hAnsi="Times New Roman"/>
                <w:sz w:val="24"/>
                <w:szCs w:val="24"/>
              </w:rPr>
              <w:t>100% от числа обратившихся</w:t>
            </w:r>
          </w:p>
        </w:tc>
      </w:tr>
    </w:tbl>
    <w:p w:rsidR="009D31C5" w:rsidRDefault="009D31C5" w:rsidP="009D31C5">
      <w:pPr>
        <w:rPr>
          <w:rFonts w:ascii="Times New Roman" w:hAnsi="Times New Roman"/>
          <w:sz w:val="24"/>
          <w:szCs w:val="24"/>
        </w:rPr>
      </w:pPr>
    </w:p>
    <w:p w:rsidR="009D31C5" w:rsidRDefault="009D31C5" w:rsidP="00474534">
      <w:pPr>
        <w:spacing w:after="0" w:line="240" w:lineRule="auto"/>
        <w:ind w:right="-1393"/>
        <w:rPr>
          <w:rFonts w:ascii="Times New Roman" w:hAnsi="Times New Roman"/>
          <w:sz w:val="28"/>
          <w:szCs w:val="28"/>
        </w:rPr>
      </w:pPr>
    </w:p>
    <w:sectPr w:rsidR="009D31C5" w:rsidSect="00474534">
      <w:headerReference w:type="even" r:id="rId7"/>
      <w:headerReference w:type="default" r:id="rId8"/>
      <w:endnotePr>
        <w:numFmt w:val="decimal"/>
      </w:endnotePr>
      <w:pgSz w:w="11906" w:h="16838"/>
      <w:pgMar w:top="1134" w:right="851" w:bottom="1134" w:left="1985"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4B" w:rsidRDefault="0068194B">
      <w:pPr>
        <w:spacing w:after="0" w:line="240" w:lineRule="auto"/>
      </w:pPr>
      <w:r>
        <w:separator/>
      </w:r>
    </w:p>
  </w:endnote>
  <w:endnote w:type="continuationSeparator" w:id="0">
    <w:p w:rsidR="0068194B" w:rsidRDefault="0068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4B" w:rsidRDefault="0068194B">
      <w:pPr>
        <w:spacing w:after="0" w:line="240" w:lineRule="auto"/>
      </w:pPr>
      <w:r>
        <w:separator/>
      </w:r>
    </w:p>
  </w:footnote>
  <w:footnote w:type="continuationSeparator" w:id="0">
    <w:p w:rsidR="0068194B" w:rsidRDefault="00681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C8" w:rsidRDefault="00CD17C8">
    <w:pPr>
      <w:pStyle w:val="a5"/>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C8" w:rsidRDefault="00CD17C8">
    <w:pPr>
      <w:pStyle w:val="a5"/>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2391"/>
    <w:multiLevelType w:val="hybridMultilevel"/>
    <w:tmpl w:val="79BED3C2"/>
    <w:name w:val="Нумерованный список 3"/>
    <w:lvl w:ilvl="0" w:tplc="348C3E9C">
      <w:start w:val="1"/>
      <w:numFmt w:val="decimal"/>
      <w:lvlText w:val="%1."/>
      <w:lvlJc w:val="left"/>
      <w:pPr>
        <w:ind w:left="1985" w:firstLine="0"/>
      </w:pPr>
      <w:rPr>
        <w:rFonts w:cs="Times New Roman"/>
      </w:rPr>
    </w:lvl>
    <w:lvl w:ilvl="1" w:tplc="49FA7A06">
      <w:start w:val="1"/>
      <w:numFmt w:val="lowerLetter"/>
      <w:lvlText w:val="%2."/>
      <w:lvlJc w:val="left"/>
      <w:pPr>
        <w:ind w:left="2705" w:firstLine="0"/>
      </w:pPr>
      <w:rPr>
        <w:rFonts w:cs="Times New Roman"/>
      </w:rPr>
    </w:lvl>
    <w:lvl w:ilvl="2" w:tplc="C51E852E">
      <w:start w:val="1"/>
      <w:numFmt w:val="lowerRoman"/>
      <w:lvlText w:val="%3."/>
      <w:lvlJc w:val="left"/>
      <w:pPr>
        <w:ind w:left="3605" w:firstLine="0"/>
      </w:pPr>
      <w:rPr>
        <w:rFonts w:cs="Times New Roman"/>
      </w:rPr>
    </w:lvl>
    <w:lvl w:ilvl="3" w:tplc="CBFADB30">
      <w:start w:val="1"/>
      <w:numFmt w:val="decimal"/>
      <w:lvlText w:val="%4."/>
      <w:lvlJc w:val="left"/>
      <w:pPr>
        <w:ind w:left="4145" w:firstLine="0"/>
      </w:pPr>
      <w:rPr>
        <w:rFonts w:cs="Times New Roman"/>
      </w:rPr>
    </w:lvl>
    <w:lvl w:ilvl="4" w:tplc="49A8344A">
      <w:start w:val="1"/>
      <w:numFmt w:val="lowerLetter"/>
      <w:lvlText w:val="%5."/>
      <w:lvlJc w:val="left"/>
      <w:pPr>
        <w:ind w:left="4865" w:firstLine="0"/>
      </w:pPr>
      <w:rPr>
        <w:rFonts w:cs="Times New Roman"/>
      </w:rPr>
    </w:lvl>
    <w:lvl w:ilvl="5" w:tplc="8070E44A">
      <w:start w:val="1"/>
      <w:numFmt w:val="lowerRoman"/>
      <w:lvlText w:val="%6."/>
      <w:lvlJc w:val="left"/>
      <w:pPr>
        <w:ind w:left="5765" w:firstLine="0"/>
      </w:pPr>
      <w:rPr>
        <w:rFonts w:cs="Times New Roman"/>
      </w:rPr>
    </w:lvl>
    <w:lvl w:ilvl="6" w:tplc="74009C64">
      <w:start w:val="1"/>
      <w:numFmt w:val="decimal"/>
      <w:lvlText w:val="%7."/>
      <w:lvlJc w:val="left"/>
      <w:pPr>
        <w:ind w:left="6305" w:firstLine="0"/>
      </w:pPr>
      <w:rPr>
        <w:rFonts w:cs="Times New Roman"/>
      </w:rPr>
    </w:lvl>
    <w:lvl w:ilvl="7" w:tplc="56E62B86">
      <w:start w:val="1"/>
      <w:numFmt w:val="lowerLetter"/>
      <w:lvlText w:val="%8."/>
      <w:lvlJc w:val="left"/>
      <w:pPr>
        <w:ind w:left="7025" w:firstLine="0"/>
      </w:pPr>
      <w:rPr>
        <w:rFonts w:cs="Times New Roman"/>
      </w:rPr>
    </w:lvl>
    <w:lvl w:ilvl="8" w:tplc="32EAA744">
      <w:start w:val="1"/>
      <w:numFmt w:val="lowerRoman"/>
      <w:lvlText w:val="%9."/>
      <w:lvlJc w:val="left"/>
      <w:pPr>
        <w:ind w:left="7925" w:firstLine="0"/>
      </w:pPr>
      <w:rPr>
        <w:rFonts w:cs="Times New Roman"/>
      </w:rPr>
    </w:lvl>
  </w:abstractNum>
  <w:abstractNum w:abstractNumId="1">
    <w:nsid w:val="19324315"/>
    <w:multiLevelType w:val="hybridMultilevel"/>
    <w:tmpl w:val="880CBEE6"/>
    <w:name w:val="Нумерованный список 2"/>
    <w:lvl w:ilvl="0" w:tplc="2D9894A4">
      <w:start w:val="1"/>
      <w:numFmt w:val="decimal"/>
      <w:lvlText w:val="%1."/>
      <w:lvlJc w:val="left"/>
      <w:pPr>
        <w:ind w:left="4537" w:firstLine="0"/>
      </w:pPr>
      <w:rPr>
        <w:rFonts w:cs="Times New Roman"/>
      </w:rPr>
    </w:lvl>
    <w:lvl w:ilvl="1" w:tplc="DA78A67E">
      <w:start w:val="1"/>
      <w:numFmt w:val="lowerLetter"/>
      <w:lvlText w:val="%2."/>
      <w:lvlJc w:val="left"/>
      <w:pPr>
        <w:ind w:left="3632" w:firstLine="0"/>
      </w:pPr>
      <w:rPr>
        <w:rFonts w:cs="Times New Roman"/>
      </w:rPr>
    </w:lvl>
    <w:lvl w:ilvl="2" w:tplc="C02E4034">
      <w:start w:val="1"/>
      <w:numFmt w:val="lowerRoman"/>
      <w:lvlText w:val="%3."/>
      <w:lvlJc w:val="left"/>
      <w:pPr>
        <w:ind w:left="4532" w:firstLine="0"/>
      </w:pPr>
      <w:rPr>
        <w:rFonts w:cs="Times New Roman"/>
      </w:rPr>
    </w:lvl>
    <w:lvl w:ilvl="3" w:tplc="91B425C0">
      <w:start w:val="1"/>
      <w:numFmt w:val="decimal"/>
      <w:lvlText w:val="%4."/>
      <w:lvlJc w:val="left"/>
      <w:pPr>
        <w:ind w:left="5072" w:firstLine="0"/>
      </w:pPr>
      <w:rPr>
        <w:rFonts w:cs="Times New Roman"/>
      </w:rPr>
    </w:lvl>
    <w:lvl w:ilvl="4" w:tplc="B648789E">
      <w:start w:val="1"/>
      <w:numFmt w:val="lowerLetter"/>
      <w:lvlText w:val="%5."/>
      <w:lvlJc w:val="left"/>
      <w:pPr>
        <w:ind w:left="5792" w:firstLine="0"/>
      </w:pPr>
      <w:rPr>
        <w:rFonts w:cs="Times New Roman"/>
      </w:rPr>
    </w:lvl>
    <w:lvl w:ilvl="5" w:tplc="C4629EE8">
      <w:start w:val="1"/>
      <w:numFmt w:val="lowerRoman"/>
      <w:lvlText w:val="%6."/>
      <w:lvlJc w:val="left"/>
      <w:pPr>
        <w:ind w:left="6692" w:firstLine="0"/>
      </w:pPr>
      <w:rPr>
        <w:rFonts w:cs="Times New Roman"/>
      </w:rPr>
    </w:lvl>
    <w:lvl w:ilvl="6" w:tplc="D7C069E4">
      <w:start w:val="1"/>
      <w:numFmt w:val="decimal"/>
      <w:lvlText w:val="%7."/>
      <w:lvlJc w:val="left"/>
      <w:pPr>
        <w:ind w:left="7232" w:firstLine="0"/>
      </w:pPr>
      <w:rPr>
        <w:rFonts w:cs="Times New Roman"/>
      </w:rPr>
    </w:lvl>
    <w:lvl w:ilvl="7" w:tplc="C06A1768">
      <w:start w:val="1"/>
      <w:numFmt w:val="lowerLetter"/>
      <w:lvlText w:val="%8."/>
      <w:lvlJc w:val="left"/>
      <w:pPr>
        <w:ind w:left="7952" w:firstLine="0"/>
      </w:pPr>
      <w:rPr>
        <w:rFonts w:cs="Times New Roman"/>
      </w:rPr>
    </w:lvl>
    <w:lvl w:ilvl="8" w:tplc="45820EEE">
      <w:start w:val="1"/>
      <w:numFmt w:val="lowerRoman"/>
      <w:lvlText w:val="%9."/>
      <w:lvlJc w:val="left"/>
      <w:pPr>
        <w:ind w:left="8852" w:firstLine="0"/>
      </w:pPr>
      <w:rPr>
        <w:rFonts w:cs="Times New Roman"/>
      </w:rPr>
    </w:lvl>
  </w:abstractNum>
  <w:abstractNum w:abstractNumId="2">
    <w:nsid w:val="221532BE"/>
    <w:multiLevelType w:val="hybridMultilevel"/>
    <w:tmpl w:val="D8688968"/>
    <w:lvl w:ilvl="0" w:tplc="D58C1350">
      <w:start w:val="1"/>
      <w:numFmt w:val="decimal"/>
      <w:suff w:val="space"/>
      <w:lvlText w:val="%1."/>
      <w:lvlJc w:val="left"/>
      <w:pPr>
        <w:ind w:left="710" w:firstLine="0"/>
      </w:pPr>
      <w:rPr>
        <w:rFonts w:cs="Times New Roman"/>
      </w:rPr>
    </w:lvl>
    <w:lvl w:ilvl="1" w:tplc="4E58E328">
      <w:start w:val="1"/>
      <w:numFmt w:val="lowerLetter"/>
      <w:lvlText w:val="%2."/>
      <w:lvlJc w:val="left"/>
      <w:pPr>
        <w:ind w:left="1430" w:firstLine="0"/>
      </w:pPr>
      <w:rPr>
        <w:rFonts w:cs="Times New Roman"/>
      </w:rPr>
    </w:lvl>
    <w:lvl w:ilvl="2" w:tplc="10329CE4">
      <w:start w:val="1"/>
      <w:numFmt w:val="lowerRoman"/>
      <w:lvlText w:val="%3."/>
      <w:lvlJc w:val="left"/>
      <w:pPr>
        <w:ind w:left="2330" w:firstLine="0"/>
      </w:pPr>
      <w:rPr>
        <w:rFonts w:cs="Times New Roman"/>
      </w:rPr>
    </w:lvl>
    <w:lvl w:ilvl="3" w:tplc="7076D14E">
      <w:start w:val="1"/>
      <w:numFmt w:val="decimal"/>
      <w:lvlText w:val="%4."/>
      <w:lvlJc w:val="left"/>
      <w:pPr>
        <w:ind w:left="2870" w:firstLine="0"/>
      </w:pPr>
      <w:rPr>
        <w:rFonts w:cs="Times New Roman"/>
      </w:rPr>
    </w:lvl>
    <w:lvl w:ilvl="4" w:tplc="42B0C972">
      <w:start w:val="1"/>
      <w:numFmt w:val="lowerLetter"/>
      <w:lvlText w:val="%5."/>
      <w:lvlJc w:val="left"/>
      <w:pPr>
        <w:ind w:left="3590" w:firstLine="0"/>
      </w:pPr>
      <w:rPr>
        <w:rFonts w:cs="Times New Roman"/>
      </w:rPr>
    </w:lvl>
    <w:lvl w:ilvl="5" w:tplc="B22E1588">
      <w:start w:val="1"/>
      <w:numFmt w:val="lowerRoman"/>
      <w:lvlText w:val="%6."/>
      <w:lvlJc w:val="left"/>
      <w:pPr>
        <w:ind w:left="4490" w:firstLine="0"/>
      </w:pPr>
      <w:rPr>
        <w:rFonts w:cs="Times New Roman"/>
      </w:rPr>
    </w:lvl>
    <w:lvl w:ilvl="6" w:tplc="8592ACD8">
      <w:start w:val="1"/>
      <w:numFmt w:val="decimal"/>
      <w:lvlText w:val="%7."/>
      <w:lvlJc w:val="left"/>
      <w:pPr>
        <w:ind w:left="5030" w:firstLine="0"/>
      </w:pPr>
      <w:rPr>
        <w:rFonts w:cs="Times New Roman"/>
      </w:rPr>
    </w:lvl>
    <w:lvl w:ilvl="7" w:tplc="81AE92E8">
      <w:start w:val="1"/>
      <w:numFmt w:val="lowerLetter"/>
      <w:lvlText w:val="%8."/>
      <w:lvlJc w:val="left"/>
      <w:pPr>
        <w:ind w:left="5750" w:firstLine="0"/>
      </w:pPr>
      <w:rPr>
        <w:rFonts w:cs="Times New Roman"/>
      </w:rPr>
    </w:lvl>
    <w:lvl w:ilvl="8" w:tplc="313E889A">
      <w:start w:val="1"/>
      <w:numFmt w:val="lowerRoman"/>
      <w:lvlText w:val="%9."/>
      <w:lvlJc w:val="left"/>
      <w:pPr>
        <w:ind w:left="6650" w:firstLine="0"/>
      </w:pPr>
      <w:rPr>
        <w:rFonts w:cs="Times New Roman"/>
      </w:rPr>
    </w:lvl>
  </w:abstractNum>
  <w:abstractNum w:abstractNumId="3">
    <w:nsid w:val="34544B0B"/>
    <w:multiLevelType w:val="hybridMultilevel"/>
    <w:tmpl w:val="4BC41080"/>
    <w:name w:val="Нумерованный список 1"/>
    <w:lvl w:ilvl="0" w:tplc="65EEEE52">
      <w:start w:val="1"/>
      <w:numFmt w:val="decimal"/>
      <w:lvlText w:val="%1."/>
      <w:lvlJc w:val="left"/>
      <w:pPr>
        <w:ind w:left="3876" w:firstLine="0"/>
      </w:pPr>
      <w:rPr>
        <w:rFonts w:cs="Times New Roman"/>
      </w:rPr>
    </w:lvl>
    <w:lvl w:ilvl="1" w:tplc="7996FE6A">
      <w:start w:val="1"/>
      <w:numFmt w:val="lowerLetter"/>
      <w:lvlText w:val="%2."/>
      <w:lvlJc w:val="left"/>
      <w:pPr>
        <w:ind w:left="4596" w:firstLine="0"/>
      </w:pPr>
      <w:rPr>
        <w:rFonts w:cs="Times New Roman"/>
      </w:rPr>
    </w:lvl>
    <w:lvl w:ilvl="2" w:tplc="C8FC0B72">
      <w:start w:val="1"/>
      <w:numFmt w:val="lowerRoman"/>
      <w:lvlText w:val="%3."/>
      <w:lvlJc w:val="left"/>
      <w:pPr>
        <w:ind w:left="5496" w:firstLine="0"/>
      </w:pPr>
      <w:rPr>
        <w:rFonts w:cs="Times New Roman"/>
      </w:rPr>
    </w:lvl>
    <w:lvl w:ilvl="3" w:tplc="80B08678">
      <w:start w:val="1"/>
      <w:numFmt w:val="decimal"/>
      <w:lvlText w:val="%4."/>
      <w:lvlJc w:val="left"/>
      <w:pPr>
        <w:ind w:left="6036" w:firstLine="0"/>
      </w:pPr>
      <w:rPr>
        <w:rFonts w:cs="Times New Roman"/>
      </w:rPr>
    </w:lvl>
    <w:lvl w:ilvl="4" w:tplc="38768EDA">
      <w:start w:val="1"/>
      <w:numFmt w:val="lowerLetter"/>
      <w:lvlText w:val="%5."/>
      <w:lvlJc w:val="left"/>
      <w:pPr>
        <w:ind w:left="6756" w:firstLine="0"/>
      </w:pPr>
      <w:rPr>
        <w:rFonts w:cs="Times New Roman"/>
      </w:rPr>
    </w:lvl>
    <w:lvl w:ilvl="5" w:tplc="BB589C0A">
      <w:start w:val="1"/>
      <w:numFmt w:val="lowerRoman"/>
      <w:lvlText w:val="%6."/>
      <w:lvlJc w:val="left"/>
      <w:pPr>
        <w:ind w:left="7656" w:firstLine="0"/>
      </w:pPr>
      <w:rPr>
        <w:rFonts w:cs="Times New Roman"/>
      </w:rPr>
    </w:lvl>
    <w:lvl w:ilvl="6" w:tplc="BF7C92D4">
      <w:start w:val="1"/>
      <w:numFmt w:val="decimal"/>
      <w:lvlText w:val="%7."/>
      <w:lvlJc w:val="left"/>
      <w:pPr>
        <w:ind w:left="8196" w:firstLine="0"/>
      </w:pPr>
      <w:rPr>
        <w:rFonts w:cs="Times New Roman"/>
      </w:rPr>
    </w:lvl>
    <w:lvl w:ilvl="7" w:tplc="40E4E366">
      <w:start w:val="1"/>
      <w:numFmt w:val="lowerLetter"/>
      <w:lvlText w:val="%8."/>
      <w:lvlJc w:val="left"/>
      <w:pPr>
        <w:ind w:left="8916" w:firstLine="0"/>
      </w:pPr>
      <w:rPr>
        <w:rFonts w:cs="Times New Roman"/>
      </w:rPr>
    </w:lvl>
    <w:lvl w:ilvl="8" w:tplc="74EACA7A">
      <w:start w:val="1"/>
      <w:numFmt w:val="lowerRoman"/>
      <w:lvlText w:val="%9."/>
      <w:lvlJc w:val="left"/>
      <w:pPr>
        <w:ind w:left="9816" w:firstLine="0"/>
      </w:pPr>
      <w:rPr>
        <w:rFonts w:cs="Times New Roman"/>
      </w:rPr>
    </w:lvl>
  </w:abstractNum>
  <w:abstractNum w:abstractNumId="4">
    <w:nsid w:val="45440760"/>
    <w:multiLevelType w:val="hybridMultilevel"/>
    <w:tmpl w:val="2D56CB4C"/>
    <w:lvl w:ilvl="0" w:tplc="D9FC5698">
      <w:numFmt w:val="none"/>
      <w:lvlText w:val=""/>
      <w:lvlJc w:val="left"/>
      <w:pPr>
        <w:tabs>
          <w:tab w:val="num" w:pos="360"/>
        </w:tabs>
        <w:ind w:left="360" w:hanging="360"/>
      </w:pPr>
    </w:lvl>
    <w:lvl w:ilvl="1" w:tplc="58DEB818">
      <w:numFmt w:val="none"/>
      <w:lvlText w:val=""/>
      <w:lvlJc w:val="left"/>
      <w:pPr>
        <w:tabs>
          <w:tab w:val="num" w:pos="360"/>
        </w:tabs>
        <w:ind w:left="360" w:hanging="360"/>
      </w:pPr>
    </w:lvl>
    <w:lvl w:ilvl="2" w:tplc="E7263AF4">
      <w:numFmt w:val="none"/>
      <w:lvlText w:val=""/>
      <w:lvlJc w:val="left"/>
      <w:pPr>
        <w:tabs>
          <w:tab w:val="num" w:pos="360"/>
        </w:tabs>
        <w:ind w:left="360" w:hanging="360"/>
      </w:pPr>
    </w:lvl>
    <w:lvl w:ilvl="3" w:tplc="0CAA334E">
      <w:numFmt w:val="none"/>
      <w:lvlText w:val=""/>
      <w:lvlJc w:val="left"/>
      <w:pPr>
        <w:tabs>
          <w:tab w:val="num" w:pos="360"/>
        </w:tabs>
        <w:ind w:left="360" w:hanging="360"/>
      </w:pPr>
    </w:lvl>
    <w:lvl w:ilvl="4" w:tplc="A7C8433C">
      <w:numFmt w:val="none"/>
      <w:lvlText w:val=""/>
      <w:lvlJc w:val="left"/>
      <w:pPr>
        <w:tabs>
          <w:tab w:val="num" w:pos="360"/>
        </w:tabs>
        <w:ind w:left="360" w:hanging="360"/>
      </w:pPr>
    </w:lvl>
    <w:lvl w:ilvl="5" w:tplc="EB548448">
      <w:numFmt w:val="none"/>
      <w:lvlText w:val=""/>
      <w:lvlJc w:val="left"/>
      <w:pPr>
        <w:tabs>
          <w:tab w:val="num" w:pos="360"/>
        </w:tabs>
        <w:ind w:left="360" w:hanging="360"/>
      </w:pPr>
    </w:lvl>
    <w:lvl w:ilvl="6" w:tplc="4D1A34B0">
      <w:numFmt w:val="none"/>
      <w:lvlText w:val=""/>
      <w:lvlJc w:val="left"/>
      <w:pPr>
        <w:tabs>
          <w:tab w:val="num" w:pos="360"/>
        </w:tabs>
        <w:ind w:left="360" w:hanging="360"/>
      </w:pPr>
    </w:lvl>
    <w:lvl w:ilvl="7" w:tplc="BCDCC5F6">
      <w:numFmt w:val="none"/>
      <w:lvlText w:val=""/>
      <w:lvlJc w:val="left"/>
      <w:pPr>
        <w:tabs>
          <w:tab w:val="num" w:pos="360"/>
        </w:tabs>
        <w:ind w:left="360" w:hanging="360"/>
      </w:pPr>
    </w:lvl>
    <w:lvl w:ilvl="8" w:tplc="01CE8254">
      <w:numFmt w:val="none"/>
      <w:lvlText w:val=""/>
      <w:lvlJc w:val="left"/>
      <w:pPr>
        <w:tabs>
          <w:tab w:val="num" w:pos="360"/>
        </w:tabs>
        <w:ind w:left="360" w:hanging="360"/>
      </w:pPr>
    </w:lvl>
  </w:abstractNum>
  <w:abstractNum w:abstractNumId="5">
    <w:nsid w:val="5374602B"/>
    <w:multiLevelType w:val="hybridMultilevel"/>
    <w:tmpl w:val="165AEECE"/>
    <w:lvl w:ilvl="0" w:tplc="DB226A24">
      <w:start w:val="1"/>
      <w:numFmt w:val="decimal"/>
      <w:suff w:val="space"/>
      <w:lvlText w:val="%1."/>
      <w:lvlJc w:val="left"/>
      <w:pPr>
        <w:ind w:left="1419" w:firstLine="0"/>
      </w:pPr>
      <w:rPr>
        <w:rFonts w:cs="Times New Roman"/>
      </w:rPr>
    </w:lvl>
    <w:lvl w:ilvl="1" w:tplc="68702294">
      <w:start w:val="1"/>
      <w:numFmt w:val="lowerLetter"/>
      <w:lvlText w:val="%2."/>
      <w:lvlJc w:val="left"/>
      <w:pPr>
        <w:ind w:left="1789" w:firstLine="0"/>
      </w:pPr>
      <w:rPr>
        <w:rFonts w:cs="Times New Roman"/>
      </w:rPr>
    </w:lvl>
    <w:lvl w:ilvl="2" w:tplc="E6EA2926">
      <w:start w:val="1"/>
      <w:numFmt w:val="lowerRoman"/>
      <w:lvlText w:val="%3."/>
      <w:lvlJc w:val="left"/>
      <w:pPr>
        <w:ind w:left="2689" w:firstLine="0"/>
      </w:pPr>
      <w:rPr>
        <w:rFonts w:cs="Times New Roman"/>
      </w:rPr>
    </w:lvl>
    <w:lvl w:ilvl="3" w:tplc="FA624C00">
      <w:start w:val="1"/>
      <w:numFmt w:val="decimal"/>
      <w:lvlText w:val="%4."/>
      <w:lvlJc w:val="left"/>
      <w:pPr>
        <w:ind w:left="3229" w:firstLine="0"/>
      </w:pPr>
      <w:rPr>
        <w:rFonts w:cs="Times New Roman"/>
      </w:rPr>
    </w:lvl>
    <w:lvl w:ilvl="4" w:tplc="329E1EB2">
      <w:start w:val="1"/>
      <w:numFmt w:val="lowerLetter"/>
      <w:lvlText w:val="%5."/>
      <w:lvlJc w:val="left"/>
      <w:pPr>
        <w:ind w:left="3949" w:firstLine="0"/>
      </w:pPr>
      <w:rPr>
        <w:rFonts w:cs="Times New Roman"/>
      </w:rPr>
    </w:lvl>
    <w:lvl w:ilvl="5" w:tplc="049895DA">
      <w:start w:val="1"/>
      <w:numFmt w:val="lowerRoman"/>
      <w:lvlText w:val="%6."/>
      <w:lvlJc w:val="left"/>
      <w:pPr>
        <w:ind w:left="4849" w:firstLine="0"/>
      </w:pPr>
      <w:rPr>
        <w:rFonts w:cs="Times New Roman"/>
      </w:rPr>
    </w:lvl>
    <w:lvl w:ilvl="6" w:tplc="6B4E2EA8">
      <w:start w:val="1"/>
      <w:numFmt w:val="decimal"/>
      <w:lvlText w:val="%7."/>
      <w:lvlJc w:val="left"/>
      <w:pPr>
        <w:ind w:left="5389" w:firstLine="0"/>
      </w:pPr>
      <w:rPr>
        <w:rFonts w:cs="Times New Roman"/>
      </w:rPr>
    </w:lvl>
    <w:lvl w:ilvl="7" w:tplc="2AFC75AA">
      <w:start w:val="1"/>
      <w:numFmt w:val="lowerLetter"/>
      <w:lvlText w:val="%8."/>
      <w:lvlJc w:val="left"/>
      <w:pPr>
        <w:ind w:left="6109" w:firstLine="0"/>
      </w:pPr>
      <w:rPr>
        <w:rFonts w:cs="Times New Roman"/>
      </w:rPr>
    </w:lvl>
    <w:lvl w:ilvl="8" w:tplc="9350F2E8">
      <w:start w:val="1"/>
      <w:numFmt w:val="lowerRoman"/>
      <w:lvlText w:val="%9."/>
      <w:lvlJc w:val="left"/>
      <w:pPr>
        <w:ind w:left="7009" w:firstLine="0"/>
      </w:pPr>
      <w:rPr>
        <w:rFonts w:cs="Times New Roman"/>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283"/>
  <w:drawingGridVerticalSpacing w:val="283"/>
  <w:characterSpacingControl w:val="doNotCompress"/>
  <w:footnotePr>
    <w:footnote w:id="-1"/>
    <w:footnote w:id="0"/>
  </w:footnotePr>
  <w:endnotePr>
    <w:numFmt w:val="decimal"/>
    <w:endnote w:id="-1"/>
    <w:endnote w:id="0"/>
  </w:endnotePr>
  <w:compat/>
  <w:rsids>
    <w:rsidRoot w:val="00CD17C8"/>
    <w:rsid w:val="001437F0"/>
    <w:rsid w:val="00474534"/>
    <w:rsid w:val="004B4E6D"/>
    <w:rsid w:val="0068194B"/>
    <w:rsid w:val="009D31C5"/>
    <w:rsid w:val="00CD1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4B4E6D"/>
  </w:style>
  <w:style w:type="paragraph" w:styleId="1">
    <w:name w:val="heading 1"/>
    <w:basedOn w:val="a"/>
    <w:next w:val="a"/>
    <w:qFormat/>
    <w:rsid w:val="004B4E6D"/>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сновной текст4"/>
    <w:basedOn w:val="a"/>
    <w:qFormat/>
    <w:rsid w:val="004B4E6D"/>
    <w:pPr>
      <w:pBdr>
        <w:top w:val="nil"/>
        <w:left w:val="nil"/>
        <w:bottom w:val="nil"/>
        <w:right w:val="nil"/>
        <w:between w:val="nil"/>
      </w:pBdr>
      <w:shd w:val="solid" w:color="FFFFFF" w:fill="auto"/>
      <w:spacing w:after="0" w:line="322" w:lineRule="exact"/>
      <w:jc w:val="both"/>
    </w:pPr>
    <w:rPr>
      <w:rFonts w:ascii="Times New Roman" w:eastAsia="Times New Roman" w:hAnsi="Times New Roman"/>
      <w:sz w:val="26"/>
      <w:szCs w:val="26"/>
    </w:rPr>
  </w:style>
  <w:style w:type="paragraph" w:styleId="a3">
    <w:name w:val="No Spacing"/>
    <w:qFormat/>
    <w:rsid w:val="004B4E6D"/>
    <w:pPr>
      <w:spacing w:after="0" w:line="240" w:lineRule="auto"/>
    </w:pPr>
  </w:style>
  <w:style w:type="paragraph" w:styleId="a4">
    <w:name w:val="Balloon Text"/>
    <w:basedOn w:val="a"/>
    <w:qFormat/>
    <w:rsid w:val="004B4E6D"/>
    <w:pPr>
      <w:spacing w:after="0" w:line="240" w:lineRule="auto"/>
    </w:pPr>
    <w:rPr>
      <w:rFonts w:ascii="Tahoma" w:hAnsi="Tahoma" w:cs="Tahoma"/>
      <w:sz w:val="16"/>
      <w:szCs w:val="16"/>
    </w:rPr>
  </w:style>
  <w:style w:type="paragraph" w:styleId="a5">
    <w:name w:val="header"/>
    <w:basedOn w:val="a"/>
    <w:qFormat/>
    <w:rsid w:val="004B4E6D"/>
    <w:pPr>
      <w:tabs>
        <w:tab w:val="center" w:pos="4677"/>
        <w:tab w:val="right" w:pos="9355"/>
      </w:tabs>
      <w:spacing w:after="0" w:line="240" w:lineRule="auto"/>
    </w:pPr>
  </w:style>
  <w:style w:type="paragraph" w:styleId="a6">
    <w:name w:val="footer"/>
    <w:basedOn w:val="a"/>
    <w:qFormat/>
    <w:rsid w:val="004B4E6D"/>
    <w:pPr>
      <w:tabs>
        <w:tab w:val="center" w:pos="4677"/>
        <w:tab w:val="right" w:pos="9355"/>
      </w:tabs>
      <w:spacing w:after="0" w:line="240" w:lineRule="auto"/>
    </w:pPr>
  </w:style>
  <w:style w:type="paragraph" w:styleId="a7">
    <w:name w:val="Body Text"/>
    <w:basedOn w:val="a"/>
    <w:qFormat/>
    <w:rsid w:val="004B4E6D"/>
    <w:pPr>
      <w:spacing w:after="120" w:line="240" w:lineRule="auto"/>
    </w:pPr>
    <w:rPr>
      <w:rFonts w:ascii="Times New Roman" w:eastAsia="Times New Roman" w:hAnsi="Times New Roman"/>
      <w:sz w:val="28"/>
      <w:szCs w:val="20"/>
    </w:rPr>
  </w:style>
  <w:style w:type="paragraph" w:styleId="a8">
    <w:name w:val="List Paragraph"/>
    <w:basedOn w:val="a"/>
    <w:qFormat/>
    <w:rsid w:val="004B4E6D"/>
    <w:pPr>
      <w:ind w:left="720"/>
      <w:contextualSpacing/>
    </w:pPr>
  </w:style>
  <w:style w:type="paragraph" w:styleId="a9">
    <w:name w:val="Body Text Indent"/>
    <w:basedOn w:val="a"/>
    <w:qFormat/>
    <w:rsid w:val="004B4E6D"/>
    <w:pPr>
      <w:spacing w:after="120" w:line="240" w:lineRule="auto"/>
      <w:ind w:left="283"/>
    </w:pPr>
    <w:rPr>
      <w:rFonts w:ascii="Times New Roman" w:eastAsia="Times New Roman" w:hAnsi="Times New Roman"/>
      <w:sz w:val="28"/>
      <w:szCs w:val="20"/>
    </w:rPr>
  </w:style>
  <w:style w:type="paragraph" w:customStyle="1" w:styleId="Standard">
    <w:name w:val="Standard"/>
    <w:qFormat/>
    <w:rsid w:val="004B4E6D"/>
    <w:pPr>
      <w:widowControl w:val="0"/>
      <w:suppressAutoHyphens/>
      <w:spacing w:after="0" w:line="240" w:lineRule="auto"/>
    </w:pPr>
    <w:rPr>
      <w:rFonts w:ascii="Arial" w:hAnsi="Arial"/>
      <w:kern w:val="1"/>
      <w:szCs w:val="24"/>
    </w:rPr>
  </w:style>
  <w:style w:type="paragraph" w:customStyle="1" w:styleId="Textbody">
    <w:name w:val="Text body"/>
    <w:basedOn w:val="Standard"/>
    <w:qFormat/>
    <w:rsid w:val="004B4E6D"/>
    <w:pPr>
      <w:spacing w:after="120"/>
    </w:pPr>
  </w:style>
  <w:style w:type="paragraph" w:customStyle="1" w:styleId="Default">
    <w:name w:val="Default"/>
    <w:qFormat/>
    <w:rsid w:val="004B4E6D"/>
    <w:pPr>
      <w:spacing w:after="0" w:line="240" w:lineRule="auto"/>
    </w:pPr>
    <w:rPr>
      <w:color w:val="000000"/>
      <w:sz w:val="24"/>
      <w:szCs w:val="24"/>
    </w:rPr>
  </w:style>
  <w:style w:type="character" w:customStyle="1" w:styleId="Heading1Char">
    <w:name w:val="Heading 1 Char"/>
    <w:basedOn w:val="a0"/>
    <w:rsid w:val="004B4E6D"/>
    <w:rPr>
      <w:rFonts w:ascii="Cambria" w:hAnsi="Cambria" w:cs="Times New Roman"/>
      <w:b/>
      <w:bCs/>
      <w:color w:val="365F91"/>
      <w:sz w:val="28"/>
      <w:szCs w:val="28"/>
    </w:rPr>
  </w:style>
  <w:style w:type="character" w:customStyle="1" w:styleId="aa">
    <w:name w:val="Основной текст_"/>
    <w:basedOn w:val="a0"/>
    <w:rsid w:val="004B4E6D"/>
    <w:rPr>
      <w:rFonts w:ascii="Times New Roman" w:hAnsi="Times New Roman" w:cs="Times New Roman"/>
      <w:sz w:val="26"/>
      <w:szCs w:val="26"/>
      <w:shd w:val="clear" w:color="auto" w:fill="FFFFFF"/>
    </w:rPr>
  </w:style>
  <w:style w:type="character" w:styleId="ab">
    <w:name w:val="Emphasis"/>
    <w:basedOn w:val="a0"/>
    <w:rsid w:val="004B4E6D"/>
    <w:rPr>
      <w:rFonts w:cs="Times New Roman"/>
      <w:i/>
      <w:iCs/>
    </w:rPr>
  </w:style>
  <w:style w:type="character" w:customStyle="1" w:styleId="BalloonTextChar">
    <w:name w:val="Balloon Text Char"/>
    <w:basedOn w:val="a0"/>
    <w:rsid w:val="004B4E6D"/>
    <w:rPr>
      <w:rFonts w:ascii="Tahoma" w:hAnsi="Tahoma" w:cs="Tahoma"/>
      <w:sz w:val="16"/>
      <w:szCs w:val="16"/>
    </w:rPr>
  </w:style>
  <w:style w:type="character" w:customStyle="1" w:styleId="HeaderChar">
    <w:name w:val="Header Char"/>
    <w:basedOn w:val="a0"/>
    <w:rsid w:val="004B4E6D"/>
    <w:rPr>
      <w:rFonts w:cs="Times New Roman"/>
    </w:rPr>
  </w:style>
  <w:style w:type="character" w:customStyle="1" w:styleId="FooterChar">
    <w:name w:val="Footer Char"/>
    <w:basedOn w:val="a0"/>
    <w:rsid w:val="004B4E6D"/>
    <w:rPr>
      <w:rFonts w:cs="Times New Roman"/>
    </w:rPr>
  </w:style>
  <w:style w:type="character" w:customStyle="1" w:styleId="BodyTextChar">
    <w:name w:val="Body Text Char"/>
    <w:basedOn w:val="a0"/>
    <w:rsid w:val="004B4E6D"/>
    <w:rPr>
      <w:rFonts w:ascii="Times New Roman" w:hAnsi="Times New Roman" w:cs="Times New Roman"/>
      <w:sz w:val="20"/>
      <w:szCs w:val="20"/>
    </w:rPr>
  </w:style>
  <w:style w:type="character" w:customStyle="1" w:styleId="BodyTextIndentChar">
    <w:name w:val="Body Text Indent Char"/>
    <w:basedOn w:val="a0"/>
    <w:rsid w:val="004B4E6D"/>
    <w:rPr>
      <w:rFonts w:ascii="Times New Roman" w:hAnsi="Times New Roman" w:cs="Times New Roman"/>
      <w:sz w:val="20"/>
      <w:szCs w:val="20"/>
    </w:rPr>
  </w:style>
  <w:style w:type="character" w:styleId="ac">
    <w:name w:val="Hyperlink"/>
    <w:basedOn w:val="a0"/>
    <w:rsid w:val="004B4E6D"/>
    <w:rPr>
      <w:rFonts w:cs="Times New Roman"/>
      <w:color w:val="0000FF"/>
      <w:u w:val="single"/>
    </w:rPr>
  </w:style>
  <w:style w:type="table" w:styleId="ad">
    <w:name w:val="Table Grid"/>
    <w:basedOn w:val="a1"/>
    <w:uiPriority w:val="59"/>
    <w:rsid w:val="004B4E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qFormat/>
    <w:rsid w:val="009D31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qFormat/>
    <w:rsid w:val="009D31C5"/>
    <w:pPr>
      <w:widowControl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Основной текст4"/>
    <w:basedOn w:val="a"/>
    <w:qFormat/>
    <w:pPr>
      <w:pBdr>
        <w:top w:val="nil"/>
        <w:left w:val="nil"/>
        <w:bottom w:val="nil"/>
        <w:right w:val="nil"/>
        <w:between w:val="nil"/>
      </w:pBdr>
      <w:shd w:val="solid" w:color="FFFFFF" w:fill="auto"/>
      <w:spacing w:after="0" w:line="322" w:lineRule="exact"/>
      <w:jc w:val="both"/>
    </w:pPr>
    <w:rPr>
      <w:rFonts w:ascii="Times New Roman" w:eastAsia="Times New Roman" w:hAnsi="Times New Roman"/>
      <w:sz w:val="26"/>
      <w:szCs w:val="26"/>
    </w:rPr>
  </w:style>
  <w:style w:type="paragraph" w:styleId="a3">
    <w:name w:val="No Spacing"/>
    <w:qFormat/>
    <w:pPr>
      <w:spacing w:after="0" w:line="240" w:lineRule="auto"/>
    </w:pPr>
  </w:style>
  <w:style w:type="paragraph" w:styleId="a4">
    <w:name w:val="Balloon Text"/>
    <w:basedOn w:val="a"/>
    <w:qFormat/>
    <w:pPr>
      <w:spacing w:after="0" w:line="240" w:lineRule="auto"/>
    </w:pPr>
    <w:rPr>
      <w:rFonts w:ascii="Tahoma" w:hAnsi="Tahoma" w:cs="Tahoma"/>
      <w:sz w:val="16"/>
      <w:szCs w:val="16"/>
    </w:rPr>
  </w:style>
  <w:style w:type="paragraph" w:styleId="a5">
    <w:name w:val="header"/>
    <w:basedOn w:val="a"/>
    <w:qFormat/>
    <w:pPr>
      <w:tabs>
        <w:tab w:val="center" w:pos="4677"/>
        <w:tab w:val="right" w:pos="9355"/>
      </w:tabs>
      <w:spacing w:after="0" w:line="240" w:lineRule="auto"/>
    </w:pPr>
  </w:style>
  <w:style w:type="paragraph" w:styleId="a6">
    <w:name w:val="footer"/>
    <w:basedOn w:val="a"/>
    <w:qFormat/>
    <w:pPr>
      <w:tabs>
        <w:tab w:val="center" w:pos="4677"/>
        <w:tab w:val="right" w:pos="9355"/>
      </w:tabs>
      <w:spacing w:after="0" w:line="240" w:lineRule="auto"/>
    </w:pPr>
  </w:style>
  <w:style w:type="paragraph" w:styleId="a7">
    <w:name w:val="Body Text"/>
    <w:basedOn w:val="a"/>
    <w:qFormat/>
    <w:pPr>
      <w:spacing w:after="120" w:line="240" w:lineRule="auto"/>
    </w:pPr>
    <w:rPr>
      <w:rFonts w:ascii="Times New Roman" w:eastAsia="Times New Roman" w:hAnsi="Times New Roman"/>
      <w:sz w:val="28"/>
      <w:szCs w:val="20"/>
    </w:rPr>
  </w:style>
  <w:style w:type="paragraph" w:styleId="a8">
    <w:name w:val="List Paragraph"/>
    <w:basedOn w:val="a"/>
    <w:qFormat/>
    <w:pPr>
      <w:ind w:left="720"/>
      <w:contextualSpacing/>
    </w:pPr>
  </w:style>
  <w:style w:type="paragraph" w:styleId="a9">
    <w:name w:val="Body Text Indent"/>
    <w:basedOn w:val="a"/>
    <w:qFormat/>
    <w:pPr>
      <w:spacing w:after="120" w:line="240" w:lineRule="auto"/>
      <w:ind w:left="283"/>
    </w:pPr>
    <w:rPr>
      <w:rFonts w:ascii="Times New Roman" w:eastAsia="Times New Roman" w:hAnsi="Times New Roman"/>
      <w:sz w:val="28"/>
      <w:szCs w:val="20"/>
    </w:rPr>
  </w:style>
  <w:style w:type="paragraph" w:customStyle="1" w:styleId="Standard">
    <w:name w:val="Standard"/>
    <w:qFormat/>
    <w:pPr>
      <w:widowControl w:val="0"/>
      <w:suppressAutoHyphens/>
      <w:spacing w:after="0" w:line="240" w:lineRule="auto"/>
    </w:pPr>
    <w:rPr>
      <w:rFonts w:ascii="Arial" w:hAnsi="Arial"/>
      <w:kern w:val="1"/>
      <w:szCs w:val="24"/>
    </w:rPr>
  </w:style>
  <w:style w:type="paragraph" w:customStyle="1" w:styleId="Textbody">
    <w:name w:val="Text body"/>
    <w:basedOn w:val="Standard"/>
    <w:qFormat/>
    <w:pPr>
      <w:spacing w:after="120"/>
    </w:pPr>
  </w:style>
  <w:style w:type="paragraph" w:customStyle="1" w:styleId="Default">
    <w:name w:val="Default"/>
    <w:qFormat/>
    <w:pPr>
      <w:spacing w:after="0" w:line="240" w:lineRule="auto"/>
    </w:pPr>
    <w:rPr>
      <w:color w:val="000000"/>
      <w:sz w:val="24"/>
      <w:szCs w:val="24"/>
    </w:rPr>
  </w:style>
  <w:style w:type="character" w:customStyle="1" w:styleId="Heading1Char">
    <w:name w:val="Heading 1 Char"/>
    <w:basedOn w:val="a0"/>
    <w:rPr>
      <w:rFonts w:ascii="Cambria" w:hAnsi="Cambria" w:cs="Times New Roman"/>
      <w:b/>
      <w:bCs/>
      <w:color w:val="365F91"/>
      <w:sz w:val="28"/>
      <w:szCs w:val="28"/>
    </w:rPr>
  </w:style>
  <w:style w:type="character" w:customStyle="1" w:styleId="aa">
    <w:name w:val="Основной текст_"/>
    <w:basedOn w:val="a0"/>
    <w:rPr>
      <w:rFonts w:ascii="Times New Roman" w:hAnsi="Times New Roman" w:cs="Times New Roman"/>
      <w:sz w:val="26"/>
      <w:szCs w:val="26"/>
      <w:shd w:val="clear" w:color="auto" w:fill="FFFFFF"/>
    </w:rPr>
  </w:style>
  <w:style w:type="character" w:styleId="ab">
    <w:name w:val="Emphasis"/>
    <w:basedOn w:val="a0"/>
    <w:rPr>
      <w:rFonts w:cs="Times New Roman"/>
      <w:i/>
      <w:iCs/>
    </w:rPr>
  </w:style>
  <w:style w:type="character" w:customStyle="1" w:styleId="BalloonTextChar">
    <w:name w:val="Balloon Text Char"/>
    <w:basedOn w:val="a0"/>
    <w:rPr>
      <w:rFonts w:ascii="Tahoma" w:hAnsi="Tahoma" w:cs="Tahoma"/>
      <w:sz w:val="16"/>
      <w:szCs w:val="16"/>
    </w:rPr>
  </w:style>
  <w:style w:type="character" w:customStyle="1" w:styleId="HeaderChar">
    <w:name w:val="Header Char"/>
    <w:basedOn w:val="a0"/>
    <w:rPr>
      <w:rFonts w:cs="Times New Roman"/>
    </w:rPr>
  </w:style>
  <w:style w:type="character" w:customStyle="1" w:styleId="FooterChar">
    <w:name w:val="Footer Char"/>
    <w:basedOn w:val="a0"/>
    <w:rPr>
      <w:rFonts w:cs="Times New Roman"/>
    </w:rPr>
  </w:style>
  <w:style w:type="character" w:customStyle="1" w:styleId="BodyTextChar">
    <w:name w:val="Body Text Char"/>
    <w:basedOn w:val="a0"/>
    <w:rPr>
      <w:rFonts w:ascii="Times New Roman" w:hAnsi="Times New Roman" w:cs="Times New Roman"/>
      <w:sz w:val="20"/>
      <w:szCs w:val="20"/>
    </w:rPr>
  </w:style>
  <w:style w:type="character" w:customStyle="1" w:styleId="BodyTextIndentChar">
    <w:name w:val="Body Text Indent Char"/>
    <w:basedOn w:val="a0"/>
    <w:rPr>
      <w:rFonts w:ascii="Times New Roman" w:hAnsi="Times New Roman" w:cs="Times New Roman"/>
      <w:sz w:val="20"/>
      <w:szCs w:val="20"/>
    </w:rPr>
  </w:style>
  <w:style w:type="character" w:styleId="ac">
    <w:name w:val="Hyperlink"/>
    <w:basedOn w:val="a0"/>
    <w:rPr>
      <w:rFonts w:cs="Times New Roman"/>
      <w:color w:val="0000FF"/>
      <w:u w:val="single"/>
    </w:rPr>
  </w:style>
  <w:style w:type="table" w:styleId="ad">
    <w:name w:val="Table Grid"/>
    <w:basedOn w:val="a1"/>
    <w:uiPriority w:val="5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Борисович Власов</dc:creator>
  <cp:keywords/>
  <dc:description/>
  <cp:lastModifiedBy>Ксения Рязанцева</cp:lastModifiedBy>
  <cp:revision>82</cp:revision>
  <cp:lastPrinted>2022-07-15T07:00:00Z</cp:lastPrinted>
  <dcterms:created xsi:type="dcterms:W3CDTF">2019-01-25T08:49:00Z</dcterms:created>
  <dcterms:modified xsi:type="dcterms:W3CDTF">2022-08-01T09:02:00Z</dcterms:modified>
</cp:coreProperties>
</file>